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5E575F84" w:rsidR="00566434" w:rsidRPr="00DA6FF8"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r w:rsidRPr="00DA6FF8">
        <w:rPr>
          <w:rFonts w:ascii="Arial" w:hAnsi="Arial" w:cs="Arial"/>
          <w:b/>
          <w:sz w:val="18"/>
          <w:szCs w:val="18"/>
        </w:rPr>
        <w:t>Ú</w:t>
      </w:r>
      <w:r w:rsidR="00555E58" w:rsidRPr="00DA6FF8">
        <w:rPr>
          <w:rFonts w:ascii="Arial" w:hAnsi="Arial" w:cs="Arial"/>
          <w:b/>
          <w:sz w:val="18"/>
          <w:szCs w:val="18"/>
        </w:rPr>
        <w:t xml:space="preserve">ltima reforma </w:t>
      </w:r>
      <w:r w:rsidR="0042612F">
        <w:rPr>
          <w:rFonts w:ascii="Arial" w:hAnsi="Arial" w:cs="Arial"/>
          <w:b/>
          <w:sz w:val="18"/>
          <w:szCs w:val="18"/>
          <w:lang w:val="es-419"/>
        </w:rPr>
        <w:t xml:space="preserve">aplicada </w:t>
      </w:r>
      <w:r w:rsidR="00DC3E73" w:rsidRPr="00DA6FF8">
        <w:rPr>
          <w:rFonts w:ascii="Arial" w:hAnsi="Arial" w:cs="Arial"/>
          <w:b/>
          <w:sz w:val="18"/>
          <w:szCs w:val="18"/>
        </w:rPr>
        <w:t>P.O.</w:t>
      </w:r>
      <w:r w:rsidR="00DF54EE" w:rsidRPr="00DA6FF8">
        <w:rPr>
          <w:rFonts w:ascii="Arial" w:hAnsi="Arial" w:cs="Arial"/>
          <w:b/>
          <w:sz w:val="18"/>
          <w:szCs w:val="18"/>
        </w:rPr>
        <w:t xml:space="preserve"> </w:t>
      </w:r>
      <w:r w:rsidR="00957E84">
        <w:rPr>
          <w:rFonts w:ascii="Arial" w:hAnsi="Arial" w:cs="Arial"/>
          <w:b/>
          <w:sz w:val="18"/>
          <w:szCs w:val="18"/>
        </w:rPr>
        <w:t xml:space="preserve">No. </w:t>
      </w:r>
      <w:r w:rsidR="005E6819">
        <w:rPr>
          <w:rFonts w:ascii="Arial" w:hAnsi="Arial" w:cs="Arial"/>
          <w:b/>
          <w:sz w:val="18"/>
          <w:szCs w:val="18"/>
        </w:rPr>
        <w:t>42</w:t>
      </w:r>
      <w:r w:rsidR="00DC3E73" w:rsidRPr="00DA6FF8">
        <w:rPr>
          <w:rFonts w:ascii="Arial" w:hAnsi="Arial" w:cs="Arial"/>
          <w:b/>
          <w:sz w:val="18"/>
          <w:szCs w:val="18"/>
        </w:rPr>
        <w:t>,</w:t>
      </w:r>
      <w:r w:rsidR="00DC3E73" w:rsidRPr="00DA6FF8">
        <w:rPr>
          <w:rFonts w:ascii="Arial" w:hAnsi="Arial" w:cs="Arial"/>
          <w:b/>
          <w:sz w:val="18"/>
          <w:szCs w:val="18"/>
          <w:lang w:val="es-419"/>
        </w:rPr>
        <w:t xml:space="preserve"> </w:t>
      </w:r>
      <w:r w:rsidR="00DC3E73" w:rsidRPr="00DA6FF8">
        <w:rPr>
          <w:rFonts w:ascii="Arial" w:hAnsi="Arial" w:cs="Arial"/>
          <w:b/>
          <w:sz w:val="18"/>
          <w:szCs w:val="18"/>
        </w:rPr>
        <w:t xml:space="preserve">del </w:t>
      </w:r>
      <w:r w:rsidR="00957E84">
        <w:rPr>
          <w:rFonts w:ascii="Arial" w:hAnsi="Arial" w:cs="Arial"/>
          <w:b/>
          <w:sz w:val="18"/>
          <w:szCs w:val="18"/>
        </w:rPr>
        <w:t>0</w:t>
      </w:r>
      <w:r w:rsidR="005E6819">
        <w:rPr>
          <w:rFonts w:ascii="Arial" w:hAnsi="Arial" w:cs="Arial"/>
          <w:b/>
          <w:sz w:val="18"/>
          <w:szCs w:val="18"/>
        </w:rPr>
        <w:t>8</w:t>
      </w:r>
      <w:r w:rsidR="00F72E58">
        <w:rPr>
          <w:rFonts w:ascii="Arial" w:hAnsi="Arial" w:cs="Arial"/>
          <w:b/>
          <w:sz w:val="18"/>
          <w:szCs w:val="18"/>
        </w:rPr>
        <w:t xml:space="preserve"> </w:t>
      </w:r>
      <w:r w:rsidR="00DC3E73" w:rsidRPr="00DA6FF8">
        <w:rPr>
          <w:rFonts w:ascii="Arial" w:hAnsi="Arial" w:cs="Arial"/>
          <w:b/>
          <w:sz w:val="18"/>
          <w:szCs w:val="18"/>
        </w:rPr>
        <w:t>de</w:t>
      </w:r>
      <w:r w:rsidR="00DC3E73" w:rsidRPr="00DA6FF8">
        <w:rPr>
          <w:rFonts w:ascii="Arial" w:hAnsi="Arial" w:cs="Arial"/>
          <w:b/>
          <w:sz w:val="18"/>
          <w:szCs w:val="18"/>
          <w:lang w:val="es-419"/>
        </w:rPr>
        <w:t xml:space="preserve"> </w:t>
      </w:r>
      <w:r w:rsidR="005E6819">
        <w:rPr>
          <w:rFonts w:ascii="Arial" w:hAnsi="Arial" w:cs="Arial"/>
          <w:b/>
          <w:sz w:val="18"/>
          <w:szCs w:val="18"/>
        </w:rPr>
        <w:t>abril</w:t>
      </w:r>
      <w:r w:rsidR="00F65E27">
        <w:rPr>
          <w:rFonts w:ascii="Arial" w:hAnsi="Arial" w:cs="Arial"/>
          <w:b/>
          <w:sz w:val="18"/>
          <w:szCs w:val="18"/>
        </w:rPr>
        <w:t xml:space="preserve"> </w:t>
      </w:r>
      <w:r w:rsidR="00DC3E73" w:rsidRPr="00DA6FF8">
        <w:rPr>
          <w:rFonts w:ascii="Arial" w:hAnsi="Arial" w:cs="Arial"/>
          <w:b/>
          <w:sz w:val="18"/>
          <w:szCs w:val="18"/>
        </w:rPr>
        <w:t>de 202</w:t>
      </w:r>
      <w:r w:rsidR="00F65E27">
        <w:rPr>
          <w:rFonts w:ascii="Arial" w:hAnsi="Arial" w:cs="Arial"/>
          <w:b/>
          <w:sz w:val="18"/>
          <w:szCs w:val="18"/>
        </w:rPr>
        <w:t>6</w:t>
      </w:r>
      <w:r w:rsidR="004B5586" w:rsidRPr="00DA6FF8">
        <w:rPr>
          <w:rFonts w:ascii="Arial" w:hAnsi="Arial" w:cs="Arial"/>
          <w:b/>
          <w:sz w:val="18"/>
          <w:szCs w:val="18"/>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0AAF9542" w14:textId="77777777" w:rsidR="00477E35"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 xml:space="preserve">ley. </w:t>
      </w:r>
    </w:p>
    <w:p w14:paraId="7BF6332E" w14:textId="77777777" w:rsidR="00477E35" w:rsidRDefault="00477E35" w:rsidP="00D8356E">
      <w:pPr>
        <w:autoSpaceDE w:val="0"/>
        <w:autoSpaceDN w:val="0"/>
        <w:adjustRightInd w:val="0"/>
        <w:jc w:val="both"/>
        <w:rPr>
          <w:rFonts w:ascii="Arial" w:hAnsi="Arial" w:cs="Arial"/>
          <w:color w:val="000000"/>
        </w:rPr>
      </w:pPr>
    </w:p>
    <w:p w14:paraId="456ADA6A" w14:textId="0CFDB42F"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Pr="00424AA0" w:rsidRDefault="008D0B8E">
      <w:pPr>
        <w:jc w:val="both"/>
        <w:rPr>
          <w:rFonts w:ascii="Arial" w:hAnsi="Arial" w:cs="Arial"/>
          <w:b/>
          <w:sz w:val="16"/>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Pr="00424AA0" w:rsidRDefault="00555E58">
      <w:pPr>
        <w:jc w:val="center"/>
        <w:rPr>
          <w:rFonts w:ascii="Arial" w:hAnsi="Arial" w:cs="Arial"/>
          <w:b/>
          <w:sz w:val="16"/>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Pr="00424AA0" w:rsidRDefault="00555E58">
      <w:pPr>
        <w:jc w:val="both"/>
        <w:rPr>
          <w:rFonts w:ascii="Arial" w:hAnsi="Arial" w:cs="Arial"/>
          <w:sz w:val="16"/>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Pr="00424AA0" w:rsidRDefault="00555E58">
      <w:pPr>
        <w:jc w:val="both"/>
        <w:rPr>
          <w:rFonts w:ascii="Arial" w:hAnsi="Arial" w:cs="Arial"/>
          <w:sz w:val="16"/>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Pr="00424AA0" w:rsidRDefault="00555E58">
      <w:pPr>
        <w:jc w:val="both"/>
        <w:rPr>
          <w:rFonts w:ascii="Arial" w:hAnsi="Arial" w:cs="Arial"/>
          <w:sz w:val="16"/>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Pr="00424AA0" w:rsidRDefault="00555E58">
      <w:pPr>
        <w:jc w:val="both"/>
        <w:rPr>
          <w:rFonts w:ascii="Arial" w:hAnsi="Arial" w:cs="Arial"/>
          <w:sz w:val="16"/>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Pr="00424AA0" w:rsidRDefault="00555E58">
      <w:pPr>
        <w:tabs>
          <w:tab w:val="left" w:pos="1440"/>
        </w:tabs>
        <w:jc w:val="both"/>
        <w:rPr>
          <w:rFonts w:ascii="Arial" w:hAnsi="Arial" w:cs="Arial"/>
          <w:sz w:val="16"/>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Pr="00424AA0" w:rsidRDefault="00555E58">
      <w:pPr>
        <w:tabs>
          <w:tab w:val="left" w:pos="1440"/>
        </w:tabs>
        <w:jc w:val="both"/>
        <w:rPr>
          <w:rFonts w:ascii="Arial" w:hAnsi="Arial" w:cs="Arial"/>
          <w:sz w:val="16"/>
        </w:rPr>
      </w:pPr>
    </w:p>
    <w:p w14:paraId="353BE52F"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9B82A0F" w14:textId="77777777" w:rsidR="00DA6D16" w:rsidRDefault="00DA6D16">
      <w:pPr>
        <w:tabs>
          <w:tab w:val="left" w:pos="1440"/>
        </w:tabs>
        <w:jc w:val="both"/>
        <w:rPr>
          <w:rFonts w:ascii="Arial" w:hAnsi="Arial" w:cs="Arial"/>
          <w:b/>
        </w:rPr>
      </w:pPr>
    </w:p>
    <w:p w14:paraId="42A1B777" w14:textId="2B7C46E3"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155EBC1A" w14:textId="77777777" w:rsidR="00B636FE" w:rsidRPr="00424AA0" w:rsidRDefault="00B636FE">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424AA0" w:rsidRDefault="00962560" w:rsidP="00962560">
      <w:pPr>
        <w:tabs>
          <w:tab w:val="left" w:pos="1440"/>
        </w:tabs>
        <w:contextualSpacing/>
        <w:jc w:val="both"/>
        <w:rPr>
          <w:rFonts w:ascii="Arial" w:hAnsi="Arial" w:cs="Arial"/>
          <w:sz w:val="14"/>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001FCC08" w14:textId="77777777" w:rsidR="00B636FE" w:rsidRDefault="00555E58">
      <w:pPr>
        <w:tabs>
          <w:tab w:val="left" w:pos="1440"/>
        </w:tabs>
        <w:jc w:val="both"/>
        <w:rPr>
          <w:rFonts w:ascii="Arial" w:hAnsi="Arial" w:cs="Arial"/>
        </w:rPr>
      </w:pPr>
      <w:r>
        <w:rPr>
          <w:rFonts w:ascii="Arial" w:hAnsi="Arial" w:cs="Arial"/>
          <w:b/>
        </w:rPr>
        <w:t>V.-</w:t>
      </w:r>
      <w:r w:rsidR="00B636FE">
        <w:rPr>
          <w:rFonts w:ascii="Arial" w:hAnsi="Arial" w:cs="Arial"/>
        </w:rPr>
        <w:t xml:space="preserve"> </w:t>
      </w:r>
      <w:r w:rsidR="00B636FE" w:rsidRPr="00B636FE">
        <w:rPr>
          <w:rFonts w:ascii="Arial" w:hAnsi="Arial" w:cs="Arial"/>
        </w:rPr>
        <w:t xml:space="preserve">Formular peticiones por escrito, de manera pacífica y respetuosa, ante cualquier autoridad en la entidad. </w:t>
      </w:r>
    </w:p>
    <w:p w14:paraId="4421AF52" w14:textId="77777777" w:rsidR="00B636FE" w:rsidRPr="00424AA0" w:rsidRDefault="00B636FE">
      <w:pPr>
        <w:tabs>
          <w:tab w:val="left" w:pos="1440"/>
        </w:tabs>
        <w:jc w:val="both"/>
        <w:rPr>
          <w:rFonts w:ascii="Arial" w:hAnsi="Arial" w:cs="Arial"/>
          <w:sz w:val="16"/>
        </w:rPr>
      </w:pPr>
    </w:p>
    <w:p w14:paraId="64BA64C6" w14:textId="5EE2F6C4" w:rsidR="00555E58" w:rsidRDefault="00B636FE">
      <w:pPr>
        <w:tabs>
          <w:tab w:val="left" w:pos="1440"/>
        </w:tabs>
        <w:jc w:val="both"/>
        <w:rPr>
          <w:rFonts w:ascii="Arial" w:hAnsi="Arial" w:cs="Arial"/>
        </w:rPr>
      </w:pPr>
      <w:r w:rsidRPr="00B636FE">
        <w:rPr>
          <w:rFonts w:ascii="Arial" w:hAnsi="Arial" w:cs="Arial"/>
        </w:rPr>
        <w:t>Toda autoridad está obligada a responder por escrito, de manera fundada y motivada, dentro de un plazo cierto y razonable. Las leyes determinarán los medios y procedimientos administrativos y jurisdiccionales para garantizar la exigibilidad plena de este derecho.</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6FCC2A5C" w14:textId="77777777" w:rsidR="00555E58" w:rsidRDefault="00555E58" w:rsidP="00962560">
      <w:pPr>
        <w:contextualSpacing/>
        <w:jc w:val="both"/>
        <w:rPr>
          <w:rFonts w:ascii="Arial" w:hAnsi="Arial" w:cs="Arial"/>
        </w:rPr>
      </w:pPr>
      <w:r>
        <w:rPr>
          <w:rFonts w:ascii="Arial" w:hAnsi="Arial" w:cs="Arial"/>
          <w:b/>
        </w:rPr>
        <w:lastRenderedPageBreak/>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Pr="00394476" w:rsidRDefault="004B1DEF">
      <w:pPr>
        <w:tabs>
          <w:tab w:val="left" w:pos="1440"/>
        </w:tabs>
        <w:jc w:val="both"/>
        <w:rPr>
          <w:rFonts w:ascii="Arial" w:hAnsi="Arial" w:cs="Arial"/>
          <w:sz w:val="16"/>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394476" w:rsidRDefault="00555E58">
      <w:pPr>
        <w:tabs>
          <w:tab w:val="left" w:pos="1440"/>
        </w:tabs>
        <w:jc w:val="both"/>
        <w:rPr>
          <w:rFonts w:ascii="Arial" w:hAnsi="Arial" w:cs="Arial"/>
          <w:sz w:val="16"/>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394476" w:rsidRDefault="00D10232">
      <w:pPr>
        <w:tabs>
          <w:tab w:val="left" w:pos="1440"/>
        </w:tabs>
        <w:jc w:val="both"/>
        <w:rPr>
          <w:rFonts w:ascii="Arial" w:hAnsi="Arial" w:cs="Arial"/>
          <w:sz w:val="16"/>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424AA0" w:rsidRDefault="00073E3A" w:rsidP="00073E3A">
      <w:pPr>
        <w:widowControl w:val="0"/>
        <w:autoSpaceDE w:val="0"/>
        <w:autoSpaceDN w:val="0"/>
        <w:adjustRightInd w:val="0"/>
        <w:ind w:right="50"/>
        <w:jc w:val="both"/>
        <w:rPr>
          <w:rFonts w:ascii="Arial" w:hAnsi="Arial" w:cs="Arial"/>
          <w:sz w:val="14"/>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394476" w:rsidRDefault="00073E3A" w:rsidP="00073E3A">
      <w:pPr>
        <w:tabs>
          <w:tab w:val="left" w:pos="1440"/>
        </w:tabs>
        <w:jc w:val="both"/>
        <w:rPr>
          <w:rFonts w:ascii="Arial" w:hAnsi="Arial" w:cs="Arial"/>
          <w:sz w:val="16"/>
          <w:szCs w:val="16"/>
        </w:rPr>
      </w:pPr>
    </w:p>
    <w:p w14:paraId="4B2A2E2D" w14:textId="051ECB22"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w:t>
      </w:r>
      <w:r w:rsidR="007B66F1">
        <w:rPr>
          <w:rFonts w:ascii="Arial" w:hAnsi="Arial" w:cs="Arial"/>
          <w:bCs/>
          <w:szCs w:val="28"/>
          <w:lang w:val="es-MX"/>
        </w:rPr>
        <w:t>adecuada</w:t>
      </w:r>
      <w:r>
        <w:rPr>
          <w:rFonts w:ascii="Arial" w:hAnsi="Arial" w:cs="Arial"/>
          <w:bCs/>
          <w:szCs w:val="28"/>
          <w:lang w:val="es-MX"/>
        </w:rPr>
        <w:t xml:space="preserve"> y medio ambiente sano, en aras de la igualdad de oportunidades para toda la población.</w:t>
      </w:r>
    </w:p>
    <w:p w14:paraId="2C3A3F0D" w14:textId="77777777" w:rsidR="00073E3A" w:rsidRPr="00394476" w:rsidRDefault="00073E3A" w:rsidP="00073E3A">
      <w:pPr>
        <w:widowControl w:val="0"/>
        <w:autoSpaceDE w:val="0"/>
        <w:autoSpaceDN w:val="0"/>
        <w:adjustRightInd w:val="0"/>
        <w:jc w:val="both"/>
        <w:rPr>
          <w:rFonts w:ascii="Arial" w:hAnsi="Arial" w:cs="Arial"/>
          <w:bCs/>
          <w:sz w:val="16"/>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4C89386E" w14:textId="77777777" w:rsidR="00394476" w:rsidRDefault="00394476" w:rsidP="00073E3A">
      <w:pPr>
        <w:widowControl w:val="0"/>
        <w:autoSpaceDE w:val="0"/>
        <w:autoSpaceDN w:val="0"/>
        <w:adjustRightInd w:val="0"/>
        <w:jc w:val="both"/>
        <w:rPr>
          <w:rFonts w:ascii="Arial" w:hAnsi="Arial" w:cs="Arial"/>
          <w:bCs/>
          <w:sz w:val="12"/>
          <w:szCs w:val="28"/>
          <w:lang w:val="es-MX"/>
        </w:rPr>
      </w:pPr>
    </w:p>
    <w:p w14:paraId="705D0415" w14:textId="77777777" w:rsidR="00DA6D16" w:rsidRDefault="00DA6D16" w:rsidP="00073E3A">
      <w:pPr>
        <w:widowControl w:val="0"/>
        <w:autoSpaceDE w:val="0"/>
        <w:autoSpaceDN w:val="0"/>
        <w:adjustRightInd w:val="0"/>
        <w:jc w:val="both"/>
        <w:rPr>
          <w:rFonts w:ascii="Arial" w:hAnsi="Arial" w:cs="Arial"/>
          <w:bCs/>
          <w:sz w:val="12"/>
          <w:szCs w:val="28"/>
          <w:lang w:val="es-MX"/>
        </w:rPr>
      </w:pPr>
    </w:p>
    <w:p w14:paraId="321D84D3" w14:textId="77777777" w:rsidR="00DA6D16" w:rsidRDefault="00DA6D16" w:rsidP="00073E3A">
      <w:pPr>
        <w:widowControl w:val="0"/>
        <w:autoSpaceDE w:val="0"/>
        <w:autoSpaceDN w:val="0"/>
        <w:adjustRightInd w:val="0"/>
        <w:jc w:val="both"/>
        <w:rPr>
          <w:rFonts w:ascii="Arial" w:hAnsi="Arial" w:cs="Arial"/>
          <w:bCs/>
          <w:sz w:val="12"/>
          <w:szCs w:val="28"/>
          <w:lang w:val="es-MX"/>
        </w:rPr>
      </w:pPr>
    </w:p>
    <w:p w14:paraId="2F933F2B" w14:textId="77777777" w:rsidR="00DA6D16" w:rsidRPr="00424AA0" w:rsidRDefault="00DA6D16" w:rsidP="00073E3A">
      <w:pPr>
        <w:widowControl w:val="0"/>
        <w:autoSpaceDE w:val="0"/>
        <w:autoSpaceDN w:val="0"/>
        <w:adjustRightInd w:val="0"/>
        <w:jc w:val="both"/>
        <w:rPr>
          <w:rFonts w:ascii="Arial" w:hAnsi="Arial" w:cs="Arial"/>
          <w:bCs/>
          <w:sz w:val="12"/>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lastRenderedPageBreak/>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394476" w:rsidRDefault="00555E58">
      <w:pPr>
        <w:tabs>
          <w:tab w:val="left" w:pos="1440"/>
        </w:tabs>
        <w:jc w:val="both"/>
        <w:rPr>
          <w:rFonts w:ascii="Arial" w:hAnsi="Arial" w:cs="Arial"/>
          <w:sz w:val="16"/>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394476" w:rsidRDefault="00555E58">
      <w:pPr>
        <w:tabs>
          <w:tab w:val="left" w:pos="1440"/>
        </w:tabs>
        <w:jc w:val="both"/>
        <w:rPr>
          <w:rFonts w:ascii="Arial" w:hAnsi="Arial" w:cs="Arial"/>
          <w:sz w:val="16"/>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394476" w:rsidRDefault="00555E58">
      <w:pPr>
        <w:tabs>
          <w:tab w:val="left" w:pos="1440"/>
        </w:tabs>
        <w:jc w:val="both"/>
        <w:rPr>
          <w:rFonts w:ascii="Arial" w:hAnsi="Arial" w:cs="Arial"/>
          <w:sz w:val="16"/>
          <w:szCs w:val="16"/>
          <w:lang w:val="es-MX"/>
        </w:rPr>
      </w:pPr>
    </w:p>
    <w:p w14:paraId="533F77F4" w14:textId="53AB0D71"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 xml:space="preserve">La igualdad sustantiva en el acceso a derechos y oportunidades. </w:t>
      </w:r>
      <w:r w:rsidR="00BE0C69" w:rsidRPr="00BE0C69">
        <w:rPr>
          <w:rFonts w:ascii="Arial" w:hAnsi="Arial" w:cs="Arial"/>
          <w:bCs/>
        </w:rPr>
        <w:t>Ésta protegerá la organización y el desarrollo de las familias. El Estado garantizará el goce y ejercicio del derecho a la igualdad sustantiva de las mujeres, adolescentes, niñas y niños. 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la Constitución Política de los Estados Unidos Mexicanos;</w:t>
      </w:r>
    </w:p>
    <w:p w14:paraId="44E9A747" w14:textId="77777777" w:rsidR="00555E58" w:rsidRPr="00394476" w:rsidRDefault="00555E58">
      <w:pPr>
        <w:jc w:val="both"/>
        <w:rPr>
          <w:rFonts w:ascii="Arial" w:hAnsi="Arial"/>
          <w:color w:val="000000"/>
          <w:sz w:val="14"/>
          <w:szCs w:val="16"/>
          <w:lang w:val="es-MX"/>
        </w:rPr>
      </w:pPr>
    </w:p>
    <w:p w14:paraId="52C32E40" w14:textId="77777777" w:rsid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19C972A7" w14:textId="77777777" w:rsidR="005E6819" w:rsidRDefault="005E6819" w:rsidP="001C4078">
      <w:pPr>
        <w:jc w:val="both"/>
        <w:rPr>
          <w:rFonts w:ascii="Arial" w:hAnsi="Arial" w:cs="Arial"/>
          <w:lang w:eastAsia="es-ES"/>
        </w:rPr>
      </w:pPr>
    </w:p>
    <w:p w14:paraId="199A5B64" w14:textId="632A0306" w:rsidR="005E6819" w:rsidRPr="001C4078" w:rsidRDefault="005E6819" w:rsidP="001C4078">
      <w:pPr>
        <w:jc w:val="both"/>
        <w:rPr>
          <w:rFonts w:ascii="Arial" w:hAnsi="Arial" w:cs="Arial"/>
          <w:lang w:eastAsia="es-ES"/>
        </w:rPr>
      </w:pPr>
      <w:r w:rsidRPr="005E6819">
        <w:rPr>
          <w:rFonts w:ascii="Arial" w:hAnsi="Arial" w:cs="Arial"/>
          <w:b/>
          <w:bCs/>
          <w:lang w:eastAsia="es-ES"/>
        </w:rPr>
        <w:t>IV Bis.-</w:t>
      </w:r>
      <w:r w:rsidRPr="005E6819">
        <w:rPr>
          <w:rFonts w:ascii="Arial" w:hAnsi="Arial" w:cs="Arial"/>
          <w:lang w:eastAsia="es-ES"/>
        </w:rPr>
        <w:t xml:space="preserve"> El derecho de toda persona a acceder a una vivienda adecuada. La Ley establecerá los instrumentos, mecanismos y apoyos necesarios para alcanzar este objetivo</w:t>
      </w:r>
      <w:r>
        <w:rPr>
          <w:rFonts w:ascii="Arial" w:hAnsi="Arial" w:cs="Arial"/>
          <w:lang w:eastAsia="es-ES"/>
        </w:rPr>
        <w:t>;</w:t>
      </w:r>
    </w:p>
    <w:p w14:paraId="24D236D3" w14:textId="77777777" w:rsidR="001C4078" w:rsidRPr="00394476" w:rsidRDefault="001C4078">
      <w:pPr>
        <w:tabs>
          <w:tab w:val="left" w:pos="1440"/>
        </w:tabs>
        <w:jc w:val="both"/>
        <w:rPr>
          <w:rFonts w:ascii="Arial" w:hAnsi="Arial" w:cs="Arial"/>
          <w:sz w:val="16"/>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Default="0050751E" w:rsidP="007C127F">
      <w:pPr>
        <w:autoSpaceDE w:val="0"/>
        <w:autoSpaceDN w:val="0"/>
        <w:adjustRightInd w:val="0"/>
        <w:jc w:val="both"/>
        <w:rPr>
          <w:rFonts w:ascii="Arial" w:hAnsi="Arial" w:cs="Arial"/>
          <w:sz w:val="18"/>
          <w:lang w:val="es-MX"/>
        </w:rPr>
      </w:pPr>
    </w:p>
    <w:p w14:paraId="4746C1E1" w14:textId="77777777" w:rsidR="00394476" w:rsidRPr="00394476" w:rsidRDefault="00394476" w:rsidP="007C127F">
      <w:pPr>
        <w:autoSpaceDE w:val="0"/>
        <w:autoSpaceDN w:val="0"/>
        <w:adjustRightInd w:val="0"/>
        <w:jc w:val="both"/>
        <w:rPr>
          <w:rFonts w:ascii="Arial" w:hAnsi="Arial" w:cs="Arial"/>
          <w:sz w:val="18"/>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2B6FC70F" w14:textId="77777777" w:rsidR="00E468EC" w:rsidRPr="0050751E" w:rsidRDefault="00E468EC" w:rsidP="0050751E">
      <w:pPr>
        <w:autoSpaceDE w:val="0"/>
        <w:autoSpaceDN w:val="0"/>
        <w:adjustRightInd w:val="0"/>
        <w:jc w:val="both"/>
        <w:rPr>
          <w:rFonts w:ascii="Arial" w:hAnsi="Arial" w:cs="Arial"/>
          <w:lang w:val="es-MX"/>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w:t>
      </w:r>
      <w:r w:rsidR="009A3104" w:rsidRPr="009A3104">
        <w:rPr>
          <w:rFonts w:ascii="Arial" w:hAnsi="Arial" w:cs="Arial"/>
        </w:rPr>
        <w:lastRenderedPageBreak/>
        <w:t xml:space="preserve">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promoverán la integración, el desarrollo y el fortalecimiento de las familias, así como sus fines de unidad, convivencia armónica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preservación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394476" w:rsidRDefault="00DC0627">
      <w:pPr>
        <w:tabs>
          <w:tab w:val="left" w:pos="1440"/>
        </w:tabs>
        <w:jc w:val="both"/>
        <w:rPr>
          <w:rFonts w:ascii="Arial" w:hAnsi="Arial" w:cs="Arial"/>
          <w:sz w:val="14"/>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5D3D2F3D" w14:textId="77777777" w:rsidR="00DA6D16" w:rsidRDefault="00DA6D16" w:rsidP="00CE5F24">
      <w:pPr>
        <w:autoSpaceDE w:val="0"/>
        <w:autoSpaceDN w:val="0"/>
        <w:adjustRightInd w:val="0"/>
        <w:jc w:val="both"/>
        <w:rPr>
          <w:rFonts w:ascii="Arial" w:hAnsi="Arial" w:cs="Arial"/>
          <w:b/>
        </w:rPr>
      </w:pPr>
    </w:p>
    <w:p w14:paraId="2CE0848C" w14:textId="3EEB2026" w:rsidR="00CE5F24" w:rsidRPr="00CE5F24" w:rsidRDefault="00555E58" w:rsidP="00CE5F24">
      <w:pPr>
        <w:autoSpaceDE w:val="0"/>
        <w:autoSpaceDN w:val="0"/>
        <w:adjustRightInd w:val="0"/>
        <w:jc w:val="both"/>
        <w:rPr>
          <w:rFonts w:ascii="Arial" w:hAnsi="Arial" w:cs="Arial"/>
        </w:rPr>
      </w:pPr>
      <w:r w:rsidRPr="00CE5F24">
        <w:rPr>
          <w:rFonts w:ascii="Arial" w:hAnsi="Arial" w:cs="Arial"/>
          <w:b/>
        </w:rPr>
        <w:lastRenderedPageBreak/>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4BFB42EB" w14:textId="77777777" w:rsidR="00BE0C69" w:rsidRPr="009E1C2C" w:rsidRDefault="00BE0C69" w:rsidP="009E1C2C">
      <w:pPr>
        <w:jc w:val="both"/>
        <w:rPr>
          <w:rFonts w:ascii="Arial" w:hAnsi="Arial" w:cs="Arial"/>
          <w:kern w:val="28"/>
          <w:lang w:val="es-MX"/>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2A637D2E" w14:textId="77777777" w:rsidR="00DA6D16" w:rsidRDefault="00DA6D16" w:rsidP="008A5BA9">
      <w:pPr>
        <w:autoSpaceDE w:val="0"/>
        <w:autoSpaceDN w:val="0"/>
        <w:adjustRightInd w:val="0"/>
        <w:jc w:val="both"/>
        <w:rPr>
          <w:rFonts w:ascii="Arial" w:hAnsi="Arial" w:cs="Arial"/>
          <w:b/>
          <w:bCs/>
        </w:rPr>
      </w:pPr>
    </w:p>
    <w:p w14:paraId="18D4EEDC" w14:textId="0F4A2469" w:rsidR="00140050" w:rsidRDefault="00140050" w:rsidP="008A5BA9">
      <w:pPr>
        <w:autoSpaceDE w:val="0"/>
        <w:autoSpaceDN w:val="0"/>
        <w:adjustRightInd w:val="0"/>
        <w:jc w:val="both"/>
        <w:rPr>
          <w:rFonts w:ascii="Arial" w:hAnsi="Arial" w:cs="Arial"/>
        </w:rPr>
      </w:pPr>
      <w:r w:rsidRPr="00140050">
        <w:rPr>
          <w:rFonts w:ascii="Arial" w:hAnsi="Arial" w:cs="Arial"/>
          <w:b/>
          <w:bCs/>
        </w:rPr>
        <w:lastRenderedPageBreak/>
        <w:t>I.</w:t>
      </w:r>
      <w:r w:rsidR="008A5BA9">
        <w:rPr>
          <w:rFonts w:ascii="Arial" w:hAnsi="Arial" w:cs="Arial"/>
          <w:b/>
          <w:bCs/>
          <w:lang w:val="es-419"/>
        </w:rPr>
        <w:t xml:space="preserve"> </w:t>
      </w:r>
      <w:r w:rsidR="008A5BA9" w:rsidRPr="008A5BA9">
        <w:rPr>
          <w:rFonts w:ascii="Arial" w:hAnsi="Arial" w:cs="Arial"/>
        </w:rPr>
        <w:t xml:space="preserve">La seguridad pública </w:t>
      </w:r>
      <w:r w:rsidR="00BE0C69" w:rsidRPr="00BE0C69">
        <w:rPr>
          <w:rFonts w:ascii="Arial" w:hAnsi="Arial" w:cs="Arial"/>
        </w:rPr>
        <w:t>es una función del Estado y los Municipios, cuyos fines son salvaguardar la vida, las libertades, la integridad y el patrimonio de las personas,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de los delitos; la investigación y persecución para hacerla efectiva, así como la sanción de las infracciones administrativas, dentro de sus respectivas competencias establecidas en esta Constitución y desarrolladas en la ley. La actuación de las instituciones de seguridad pública se regirá por los principios de legalidad, objetividad, eficiencia, profesionalismo y honradez, así como por la perspectiva de género y el respeto a los derechos humanos reconocidos en el orden jurídico nacional. El Congreso establecerá en el Presupuesto de Egresos las partidas presupuestales correspondientes a las instituciones de seguridad pública del Estado, las cuales no podrán ser menores a las aprobadas en el ejercicio anual inmediato anterior.</w:t>
      </w:r>
    </w:p>
    <w:p w14:paraId="284FFC1A" w14:textId="77777777" w:rsidR="00B67580" w:rsidRDefault="00B67580" w:rsidP="00FB1093">
      <w:pPr>
        <w:autoSpaceDE w:val="0"/>
        <w:autoSpaceDN w:val="0"/>
        <w:adjustRightInd w:val="0"/>
        <w:jc w:val="both"/>
        <w:rPr>
          <w:rFonts w:ascii="Arial" w:hAnsi="Arial" w:cs="Arial"/>
        </w:rPr>
      </w:pPr>
    </w:p>
    <w:p w14:paraId="0AF969B1" w14:textId="7ECA0C8A"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1AD319A7" w14:textId="77777777" w:rsidR="00FD3385" w:rsidRDefault="00FD3385">
      <w:pPr>
        <w:tabs>
          <w:tab w:val="left" w:pos="1440"/>
        </w:tabs>
        <w:jc w:val="center"/>
        <w:rPr>
          <w:rFonts w:ascii="Arial" w:hAnsi="Arial" w:cs="Arial"/>
          <w:b/>
          <w:sz w:val="16"/>
        </w:rPr>
      </w:pPr>
    </w:p>
    <w:p w14:paraId="32D5BF73" w14:textId="77777777" w:rsidR="009C1BD0" w:rsidRDefault="009C1BD0">
      <w:pPr>
        <w:tabs>
          <w:tab w:val="left" w:pos="1440"/>
        </w:tabs>
        <w:jc w:val="center"/>
        <w:rPr>
          <w:rFonts w:ascii="Arial" w:hAnsi="Arial" w:cs="Arial"/>
          <w:b/>
          <w:sz w:val="16"/>
        </w:rPr>
      </w:pPr>
    </w:p>
    <w:p w14:paraId="591CB51E" w14:textId="77777777" w:rsidR="00DA6D16" w:rsidRDefault="00DA6D16">
      <w:pPr>
        <w:tabs>
          <w:tab w:val="left" w:pos="1440"/>
        </w:tabs>
        <w:jc w:val="center"/>
        <w:rPr>
          <w:rFonts w:ascii="Arial" w:hAnsi="Arial" w:cs="Arial"/>
          <w:b/>
          <w:sz w:val="16"/>
        </w:rPr>
      </w:pPr>
    </w:p>
    <w:p w14:paraId="4D1E808F" w14:textId="77777777" w:rsidR="009C1BD0" w:rsidRPr="00AC772C" w:rsidRDefault="009C1BD0">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Default="00EA673B" w:rsidP="00EA673B">
      <w:pPr>
        <w:tabs>
          <w:tab w:val="left" w:pos="284"/>
          <w:tab w:val="left" w:pos="709"/>
        </w:tabs>
        <w:contextualSpacing/>
        <w:jc w:val="both"/>
        <w:rPr>
          <w:rFonts w:ascii="Arial" w:eastAsia="Calibri" w:hAnsi="Arial" w:cs="Arial"/>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2636C95D" w14:textId="77777777" w:rsidR="009C1BD0" w:rsidRPr="009C1BD0" w:rsidRDefault="009C1BD0" w:rsidP="00EA673B">
      <w:pPr>
        <w:tabs>
          <w:tab w:val="left" w:pos="284"/>
          <w:tab w:val="left" w:pos="709"/>
        </w:tabs>
        <w:contextualSpacing/>
        <w:jc w:val="both"/>
        <w:rPr>
          <w:rFonts w:ascii="Arial" w:eastAsia="Calibri" w:hAnsi="Arial" w:cs="Arial"/>
          <w:b/>
          <w:sz w:val="14"/>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1ED7BF57" w14:textId="77777777" w:rsidR="009C1BD0" w:rsidRPr="009C1BD0" w:rsidRDefault="009C1BD0"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w:t>
      </w:r>
      <w:r w:rsidR="00BE100A" w:rsidRPr="00904AB1">
        <w:rPr>
          <w:rFonts w:ascii="Arial" w:hAnsi="Arial" w:cs="Arial"/>
        </w:rPr>
        <w:lastRenderedPageBreak/>
        <w:t xml:space="preserve">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55D43C2E" w14:textId="77777777" w:rsidR="009C1BD0" w:rsidRPr="009C1BD0" w:rsidRDefault="009C1BD0" w:rsidP="00EA673B">
      <w:pPr>
        <w:contextualSpacing/>
        <w:jc w:val="both"/>
        <w:rPr>
          <w:rFonts w:ascii="Arial" w:eastAsia="Calibri" w:hAnsi="Arial" w:cs="Arial"/>
          <w:sz w:val="14"/>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lastRenderedPageBreak/>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7A3465B5" w14:textId="77777777" w:rsidR="00E468EC" w:rsidRPr="00E468EC" w:rsidRDefault="00E468EC" w:rsidP="00EA673B">
      <w:pPr>
        <w:contextualSpacing/>
        <w:jc w:val="both"/>
        <w:rPr>
          <w:rFonts w:ascii="Arial" w:eastAsia="Calibri" w:hAnsi="Arial" w:cs="Arial"/>
          <w:sz w:val="12"/>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4A1586CE" w14:textId="77777777" w:rsidR="009C1BD0" w:rsidRPr="009C1BD0" w:rsidRDefault="009C1BD0" w:rsidP="00EA673B">
      <w:pPr>
        <w:contextualSpacing/>
        <w:jc w:val="both"/>
        <w:rPr>
          <w:rFonts w:ascii="Arial" w:eastAsia="Calibri" w:hAnsi="Arial" w:cs="Arial"/>
          <w:sz w:val="16"/>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36E15B5D" w14:textId="77777777" w:rsidR="009C1BD0" w:rsidRPr="009C1BD0" w:rsidRDefault="009C1BD0" w:rsidP="00EA673B">
      <w:pPr>
        <w:contextualSpacing/>
        <w:jc w:val="both"/>
        <w:rPr>
          <w:rFonts w:ascii="Arial" w:eastAsia="Calibri" w:hAnsi="Arial" w:cs="Arial"/>
          <w:sz w:val="14"/>
        </w:rPr>
      </w:pPr>
    </w:p>
    <w:p w14:paraId="05832383" w14:textId="76535AD1"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5120609A"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Pr="00E468EC" w:rsidRDefault="00D83A74" w:rsidP="00EA673B">
      <w:pPr>
        <w:contextualSpacing/>
        <w:jc w:val="both"/>
        <w:rPr>
          <w:rFonts w:ascii="Arial" w:eastAsia="Calibri" w:hAnsi="Arial" w:cs="Arial"/>
          <w:sz w:val="12"/>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7E7AC00B" w14:textId="77777777" w:rsidR="009C1BD0" w:rsidRPr="009C1BD0" w:rsidRDefault="009C1BD0" w:rsidP="00EA673B">
      <w:pPr>
        <w:contextualSpacing/>
        <w:jc w:val="both"/>
        <w:rPr>
          <w:rFonts w:ascii="Arial" w:eastAsia="Calibri" w:hAnsi="Arial" w:cs="Arial"/>
          <w:sz w:val="14"/>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Pr="00E468EC" w:rsidRDefault="00DF54EE">
      <w:pPr>
        <w:jc w:val="both"/>
        <w:rPr>
          <w:rFonts w:ascii="Arial" w:hAnsi="Arial" w:cs="Arial"/>
          <w:sz w:val="12"/>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Pr="00E468EC" w:rsidRDefault="002317A7">
      <w:pPr>
        <w:tabs>
          <w:tab w:val="left" w:pos="1440"/>
        </w:tabs>
        <w:jc w:val="center"/>
        <w:rPr>
          <w:rFonts w:ascii="Arial" w:hAnsi="Arial" w:cs="Arial"/>
          <w:b/>
          <w:sz w:val="14"/>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E468EC" w:rsidRDefault="00555E58">
      <w:pPr>
        <w:tabs>
          <w:tab w:val="left" w:pos="1440"/>
        </w:tabs>
        <w:jc w:val="both"/>
        <w:rPr>
          <w:rFonts w:ascii="Arial" w:hAnsi="Arial" w:cs="Arial"/>
          <w:sz w:val="12"/>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46266E37" w14:textId="77777777" w:rsidR="009C1BD0" w:rsidRDefault="009C1BD0">
      <w:pPr>
        <w:tabs>
          <w:tab w:val="left" w:pos="1440"/>
        </w:tabs>
        <w:jc w:val="center"/>
        <w:rPr>
          <w:rFonts w:ascii="Arial" w:hAnsi="Arial" w:cs="Arial"/>
          <w:b/>
        </w:rPr>
      </w:pPr>
    </w:p>
    <w:p w14:paraId="36DF62C6" w14:textId="77777777" w:rsidR="00DA6D16" w:rsidRDefault="00DA6D16">
      <w:pPr>
        <w:tabs>
          <w:tab w:val="left" w:pos="1440"/>
        </w:tabs>
        <w:jc w:val="center"/>
        <w:rPr>
          <w:rFonts w:ascii="Arial" w:hAnsi="Arial" w:cs="Arial"/>
          <w:b/>
        </w:rPr>
      </w:pPr>
    </w:p>
    <w:p w14:paraId="671E857D" w14:textId="77777777" w:rsidR="00DA6D16" w:rsidRDefault="00DA6D16">
      <w:pPr>
        <w:tabs>
          <w:tab w:val="left" w:pos="1440"/>
        </w:tabs>
        <w:jc w:val="center"/>
        <w:rPr>
          <w:rFonts w:ascii="Arial" w:hAnsi="Arial" w:cs="Arial"/>
          <w:b/>
        </w:rPr>
      </w:pPr>
    </w:p>
    <w:p w14:paraId="61C080CE" w14:textId="77777777" w:rsidR="00DA6D16" w:rsidRDefault="00DA6D16">
      <w:pPr>
        <w:tabs>
          <w:tab w:val="left" w:pos="1440"/>
        </w:tabs>
        <w:jc w:val="center"/>
        <w:rPr>
          <w:rFonts w:ascii="Arial" w:hAnsi="Arial" w:cs="Arial"/>
          <w:b/>
        </w:rPr>
      </w:pPr>
    </w:p>
    <w:p w14:paraId="598C4D86" w14:textId="77777777" w:rsidR="00DA6D16" w:rsidRDefault="00DA6D16">
      <w:pPr>
        <w:tabs>
          <w:tab w:val="left" w:pos="1440"/>
        </w:tabs>
        <w:jc w:val="center"/>
        <w:rPr>
          <w:rFonts w:ascii="Arial" w:hAnsi="Arial" w:cs="Arial"/>
          <w:b/>
        </w:rPr>
      </w:pPr>
    </w:p>
    <w:p w14:paraId="0BD335B1" w14:textId="77777777" w:rsidR="00555E58" w:rsidRDefault="00387330">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Pr="00E468EC" w:rsidRDefault="00E76EAD" w:rsidP="00675E4B">
      <w:pPr>
        <w:contextualSpacing/>
        <w:jc w:val="both"/>
        <w:rPr>
          <w:rFonts w:ascii="Arial" w:eastAsia="Calibri" w:hAnsi="Arial" w:cs="Arial"/>
          <w:b/>
          <w:sz w:val="12"/>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E468EC" w:rsidRDefault="00073E3A" w:rsidP="00AC7EE4">
      <w:pPr>
        <w:jc w:val="both"/>
        <w:rPr>
          <w:rFonts w:ascii="Arial" w:hAnsi="Arial" w:cs="Arial"/>
          <w:sz w:val="12"/>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4E681CE" w14:textId="77777777" w:rsidR="00555E58" w:rsidRDefault="00555E58">
      <w:pPr>
        <w:tabs>
          <w:tab w:val="left" w:pos="1440"/>
        </w:tabs>
        <w:jc w:val="both"/>
        <w:rPr>
          <w:rFonts w:ascii="Arial" w:hAnsi="Arial" w:cs="Arial"/>
        </w:rPr>
      </w:pPr>
      <w:r>
        <w:rPr>
          <w:rFonts w:ascii="Arial" w:hAnsi="Arial" w:cs="Arial"/>
          <w:b/>
        </w:rPr>
        <w:lastRenderedPageBreak/>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54D73245"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4B5F165C" w14:textId="77777777" w:rsidR="009C1BD0" w:rsidRPr="009C1BD0" w:rsidRDefault="009C1BD0">
      <w:pPr>
        <w:tabs>
          <w:tab w:val="left" w:pos="1440"/>
        </w:tabs>
        <w:jc w:val="both"/>
        <w:rPr>
          <w:rFonts w:ascii="Arial" w:hAnsi="Arial" w:cs="Arial"/>
          <w:sz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lastRenderedPageBreak/>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lang w:val="es-MX"/>
        </w:rPr>
      </w:pPr>
      <w:r w:rsidRPr="00316DE6">
        <w:rPr>
          <w:rFonts w:ascii="Arial" w:hAnsi="Arial" w:cs="Arial"/>
          <w:lang w:val="es-MX"/>
        </w:rPr>
        <w:t>La presidencia y suplencia de la mesa directiva de cada periodo ordinario será aquella que elija el pleno por mayoría de votos.</w:t>
      </w:r>
    </w:p>
    <w:p w14:paraId="728F1FE5" w14:textId="77777777" w:rsidR="00AA4B0A" w:rsidRPr="00AA4B0A" w:rsidRDefault="00AA4B0A" w:rsidP="009E6183">
      <w:pPr>
        <w:autoSpaceDE w:val="0"/>
        <w:autoSpaceDN w:val="0"/>
        <w:adjustRightInd w:val="0"/>
        <w:ind w:right="50"/>
        <w:jc w:val="both"/>
        <w:rPr>
          <w:rFonts w:ascii="Arial" w:hAnsi="Arial" w:cs="Arial"/>
          <w:sz w:val="14"/>
        </w:rPr>
      </w:pP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C8140F7" w14:textId="77777777" w:rsidR="006711F2" w:rsidRPr="00EA731A" w:rsidRDefault="006711F2"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lastRenderedPageBreak/>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472EDA19" w14:textId="77777777" w:rsidR="00E468EC" w:rsidRPr="00E468EC" w:rsidRDefault="00E468EC">
      <w:pPr>
        <w:tabs>
          <w:tab w:val="left" w:pos="1440"/>
        </w:tabs>
        <w:jc w:val="both"/>
        <w:rPr>
          <w:rFonts w:ascii="Arial" w:hAnsi="Arial" w:cs="Arial"/>
          <w:sz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lastRenderedPageBreak/>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300DCF42" w14:textId="77777777" w:rsidR="00DA6D16" w:rsidRDefault="00DA6D16" w:rsidP="009C4405">
      <w:pPr>
        <w:autoSpaceDE w:val="0"/>
        <w:autoSpaceDN w:val="0"/>
        <w:adjustRightInd w:val="0"/>
        <w:jc w:val="both"/>
        <w:rPr>
          <w:rFonts w:ascii="Arial" w:hAnsi="Arial" w:cs="Arial"/>
          <w:bCs/>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w:t>
      </w:r>
      <w:r w:rsidRPr="005C22E2">
        <w:rPr>
          <w:rFonts w:ascii="Arial" w:hAnsi="Arial" w:cs="Arial"/>
        </w:rPr>
        <w:lastRenderedPageBreak/>
        <w:t>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6B71C8F8" w14:textId="77777777" w:rsidR="00E468EC" w:rsidRDefault="00E468EC"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2D7B3261" w14:textId="77777777" w:rsidR="00DA6D16" w:rsidRDefault="00DA6D16" w:rsidP="009C4A51">
      <w:pPr>
        <w:autoSpaceDE w:val="0"/>
        <w:autoSpaceDN w:val="0"/>
        <w:adjustRightInd w:val="0"/>
        <w:jc w:val="both"/>
        <w:rPr>
          <w:rFonts w:ascii="Arial" w:hAnsi="Arial" w:cs="Arial"/>
          <w:b/>
        </w:rPr>
      </w:pPr>
    </w:p>
    <w:p w14:paraId="0A66399F" w14:textId="1CD4DEFC"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w:t>
      </w:r>
      <w:proofErr w:type="gramStart"/>
      <w:r w:rsidRPr="009C4A51">
        <w:rPr>
          <w:rFonts w:ascii="Arial" w:hAnsi="Arial" w:cs="Arial"/>
          <w:bCs/>
        </w:rPr>
        <w:t>del mismo</w:t>
      </w:r>
      <w:proofErr w:type="gramEnd"/>
      <w:r w:rsidRPr="009C4A51">
        <w:rPr>
          <w:rFonts w:ascii="Arial" w:hAnsi="Arial" w:cs="Arial"/>
          <w:bCs/>
        </w:rPr>
        <w:t xml:space="preserve">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lastRenderedPageBreak/>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lastRenderedPageBreak/>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77C7827C" w14:textId="77777777" w:rsidR="00AA4B0A" w:rsidRPr="00AA4B0A" w:rsidRDefault="00AA4B0A">
      <w:pPr>
        <w:jc w:val="both"/>
        <w:rPr>
          <w:rFonts w:ascii="Arial" w:hAnsi="Arial" w:cs="Arial"/>
          <w:sz w:val="14"/>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Pr="00AA4B0A" w:rsidRDefault="006711F2">
      <w:pPr>
        <w:tabs>
          <w:tab w:val="left" w:pos="1440"/>
        </w:tabs>
        <w:jc w:val="both"/>
        <w:rPr>
          <w:rFonts w:ascii="Arial" w:hAnsi="Arial" w:cs="Arial"/>
          <w:b/>
          <w:sz w:val="16"/>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AA4B0A" w:rsidRDefault="00555E58">
      <w:pPr>
        <w:tabs>
          <w:tab w:val="left" w:pos="1440"/>
        </w:tabs>
        <w:jc w:val="both"/>
        <w:rPr>
          <w:rFonts w:ascii="Arial" w:hAnsi="Arial" w:cs="Arial"/>
          <w:sz w:val="14"/>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AA4B0A" w:rsidRDefault="00F736A5">
      <w:pPr>
        <w:tabs>
          <w:tab w:val="left" w:pos="1440"/>
        </w:tabs>
        <w:jc w:val="both"/>
        <w:rPr>
          <w:rFonts w:ascii="Arial" w:hAnsi="Arial" w:cs="Arial"/>
          <w:sz w:val="14"/>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3BA2F158"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0B2D5842" w14:textId="77777777" w:rsidR="00555E58" w:rsidRDefault="00555E58">
      <w:pPr>
        <w:tabs>
          <w:tab w:val="left" w:pos="1440"/>
        </w:tabs>
        <w:jc w:val="both"/>
        <w:rPr>
          <w:rFonts w:ascii="Arial" w:hAnsi="Arial" w:cs="Arial"/>
        </w:rPr>
      </w:pPr>
      <w:r>
        <w:rPr>
          <w:rFonts w:ascii="Arial" w:hAnsi="Arial" w:cs="Arial"/>
          <w:b/>
        </w:rPr>
        <w:lastRenderedPageBreak/>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lastRenderedPageBreak/>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E468EC" w:rsidRDefault="00504B93" w:rsidP="00234119">
      <w:pPr>
        <w:autoSpaceDE w:val="0"/>
        <w:autoSpaceDN w:val="0"/>
        <w:adjustRightInd w:val="0"/>
        <w:jc w:val="both"/>
        <w:rPr>
          <w:rFonts w:ascii="Arial" w:hAnsi="Arial" w:cs="Arial"/>
          <w:bCs/>
          <w:sz w:val="12"/>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E468EC" w:rsidRDefault="00555E58">
      <w:pPr>
        <w:jc w:val="both"/>
        <w:rPr>
          <w:rFonts w:ascii="Arial" w:hAnsi="Arial" w:cs="Arial"/>
          <w:kern w:val="28"/>
          <w:sz w:val="12"/>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E468EC" w:rsidRDefault="00750D88" w:rsidP="00F265BE">
      <w:pPr>
        <w:jc w:val="both"/>
        <w:rPr>
          <w:rFonts w:ascii="Arial" w:hAnsi="Arial" w:cs="Arial"/>
          <w:sz w:val="12"/>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E468EC" w:rsidRDefault="00AD0E4A" w:rsidP="00AD0E4A">
      <w:pPr>
        <w:tabs>
          <w:tab w:val="left" w:pos="1440"/>
        </w:tabs>
        <w:jc w:val="both"/>
        <w:rPr>
          <w:rFonts w:ascii="Arial" w:hAnsi="Arial" w:cs="Arial"/>
          <w:sz w:val="12"/>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E468EC" w:rsidRDefault="00AD0E4A" w:rsidP="00AD0E4A">
      <w:pPr>
        <w:tabs>
          <w:tab w:val="left" w:pos="1440"/>
        </w:tabs>
        <w:jc w:val="both"/>
        <w:rPr>
          <w:rFonts w:ascii="Arial" w:hAnsi="Arial" w:cs="Arial"/>
          <w:sz w:val="12"/>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468EC" w:rsidRDefault="00555E58">
      <w:pPr>
        <w:tabs>
          <w:tab w:val="left" w:pos="1440"/>
        </w:tabs>
        <w:jc w:val="both"/>
        <w:rPr>
          <w:rFonts w:ascii="Arial" w:hAnsi="Arial" w:cs="Arial"/>
          <w:sz w:val="12"/>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468EC" w:rsidRDefault="00750D88">
      <w:pPr>
        <w:tabs>
          <w:tab w:val="left" w:pos="1440"/>
        </w:tabs>
        <w:jc w:val="both"/>
        <w:rPr>
          <w:rFonts w:ascii="Arial" w:hAnsi="Arial" w:cs="Arial"/>
          <w:sz w:val="14"/>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E468EC" w:rsidRDefault="00555E58">
      <w:pPr>
        <w:tabs>
          <w:tab w:val="left" w:pos="1440"/>
        </w:tabs>
        <w:jc w:val="both"/>
        <w:rPr>
          <w:rFonts w:ascii="Arial" w:hAnsi="Arial" w:cs="Arial"/>
          <w:sz w:val="14"/>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46D8FDE5" w14:textId="77777777" w:rsidR="0048447E" w:rsidRPr="00E468EC" w:rsidRDefault="0048447E" w:rsidP="001470A4">
      <w:pPr>
        <w:tabs>
          <w:tab w:val="left" w:pos="1440"/>
        </w:tabs>
        <w:rPr>
          <w:rFonts w:ascii="Arial" w:hAnsi="Arial" w:cs="Arial"/>
          <w:b/>
          <w:sz w:val="14"/>
        </w:rPr>
      </w:pPr>
    </w:p>
    <w:p w14:paraId="79C9A76C" w14:textId="77777777" w:rsidR="00DA6D16" w:rsidRDefault="00DA6D16">
      <w:pPr>
        <w:tabs>
          <w:tab w:val="left" w:pos="1440"/>
        </w:tabs>
        <w:jc w:val="center"/>
        <w:rPr>
          <w:rFonts w:ascii="Arial" w:hAnsi="Arial" w:cs="Arial"/>
          <w:b/>
        </w:rPr>
      </w:pPr>
    </w:p>
    <w:p w14:paraId="5F542ED5" w14:textId="77777777" w:rsidR="00DA6D16" w:rsidRDefault="00DA6D16">
      <w:pPr>
        <w:tabs>
          <w:tab w:val="left" w:pos="1440"/>
        </w:tabs>
        <w:jc w:val="center"/>
        <w:rPr>
          <w:rFonts w:ascii="Arial" w:hAnsi="Arial" w:cs="Arial"/>
          <w:b/>
        </w:rPr>
      </w:pPr>
    </w:p>
    <w:p w14:paraId="4C21C584" w14:textId="4828C681" w:rsidR="00555E58" w:rsidRDefault="00387330">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2038710B" w14:textId="77777777" w:rsidR="00B67580" w:rsidRDefault="00B67580" w:rsidP="00C31DC1">
      <w:pPr>
        <w:autoSpaceDE w:val="0"/>
        <w:autoSpaceDN w:val="0"/>
        <w:adjustRightInd w:val="0"/>
        <w:jc w:val="both"/>
        <w:rPr>
          <w:rFonts w:ascii="Arial" w:hAnsi="Arial" w:cs="Arial"/>
          <w:b/>
        </w:rPr>
      </w:pPr>
    </w:p>
    <w:p w14:paraId="627CD232" w14:textId="1F872F90"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lastRenderedPageBreak/>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lastRenderedPageBreak/>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4EC13BD" w14:textId="77777777" w:rsidR="00DA6D16" w:rsidRDefault="00DA6D16" w:rsidP="006B57CD">
      <w:pPr>
        <w:autoSpaceDE w:val="0"/>
        <w:autoSpaceDN w:val="0"/>
        <w:adjustRightInd w:val="0"/>
        <w:ind w:right="50"/>
        <w:jc w:val="both"/>
        <w:rPr>
          <w:rFonts w:ascii="Arial" w:hAnsi="Arial" w:cs="Arial"/>
        </w:rPr>
      </w:pPr>
    </w:p>
    <w:p w14:paraId="23D278A5" w14:textId="3B9597C4"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lastRenderedPageBreak/>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19A8FDDA" w14:textId="77777777" w:rsidR="00821ED5" w:rsidRPr="00821ED5" w:rsidRDefault="00821ED5" w:rsidP="00340260">
      <w:pPr>
        <w:jc w:val="both"/>
        <w:rPr>
          <w:rFonts w:ascii="Arial" w:hAnsi="Arial" w:cs="Arial"/>
          <w:bCs/>
          <w:sz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6017C119" w14:textId="77777777" w:rsidR="00DA6D16" w:rsidRDefault="00DA6D16">
      <w:pPr>
        <w:tabs>
          <w:tab w:val="left" w:pos="1440"/>
        </w:tabs>
        <w:jc w:val="both"/>
        <w:rPr>
          <w:rFonts w:ascii="Arial" w:hAnsi="Arial" w:cs="Arial"/>
          <w:b/>
        </w:rPr>
      </w:pPr>
    </w:p>
    <w:p w14:paraId="575DFD43" w14:textId="1FBE3C30"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384DFFDC" w14:textId="77777777" w:rsidR="0048447E" w:rsidRDefault="0048447E">
      <w:pPr>
        <w:tabs>
          <w:tab w:val="left" w:pos="1440"/>
        </w:tabs>
        <w:jc w:val="center"/>
        <w:rPr>
          <w:rFonts w:ascii="Arial" w:hAnsi="Arial" w:cs="Arial"/>
          <w:b/>
        </w:rPr>
      </w:pPr>
    </w:p>
    <w:p w14:paraId="620A8EFB" w14:textId="77777777" w:rsidR="00DA6D16" w:rsidRDefault="00DA6D16">
      <w:pPr>
        <w:tabs>
          <w:tab w:val="left" w:pos="1440"/>
        </w:tabs>
        <w:jc w:val="center"/>
        <w:rPr>
          <w:rFonts w:ascii="Arial" w:hAnsi="Arial" w:cs="Arial"/>
          <w:b/>
        </w:rPr>
      </w:pPr>
    </w:p>
    <w:p w14:paraId="35CF9B71" w14:textId="77777777" w:rsidR="00DA6D16" w:rsidRDefault="00DA6D16">
      <w:pPr>
        <w:tabs>
          <w:tab w:val="left" w:pos="1440"/>
        </w:tabs>
        <w:jc w:val="center"/>
        <w:rPr>
          <w:rFonts w:ascii="Arial" w:hAnsi="Arial" w:cs="Arial"/>
          <w:b/>
        </w:rPr>
      </w:pPr>
    </w:p>
    <w:p w14:paraId="08F59077" w14:textId="77777777" w:rsidR="00DA6D16" w:rsidRDefault="00DA6D16">
      <w:pPr>
        <w:tabs>
          <w:tab w:val="left" w:pos="1440"/>
        </w:tabs>
        <w:jc w:val="center"/>
        <w:rPr>
          <w:rFonts w:ascii="Arial" w:hAnsi="Arial" w:cs="Arial"/>
          <w:b/>
        </w:rPr>
      </w:pPr>
    </w:p>
    <w:p w14:paraId="3FF53BCA" w14:textId="77777777" w:rsidR="00DA6D16" w:rsidRDefault="00DA6D16">
      <w:pPr>
        <w:tabs>
          <w:tab w:val="left" w:pos="1440"/>
        </w:tabs>
        <w:jc w:val="center"/>
        <w:rPr>
          <w:rFonts w:ascii="Arial" w:hAnsi="Arial" w:cs="Arial"/>
          <w:b/>
        </w:rPr>
      </w:pPr>
    </w:p>
    <w:p w14:paraId="0436F9AB" w14:textId="4FB3CE11" w:rsidR="00555E58" w:rsidRDefault="00555E58">
      <w:pPr>
        <w:tabs>
          <w:tab w:val="left" w:pos="1440"/>
        </w:tabs>
        <w:jc w:val="center"/>
        <w:rPr>
          <w:rFonts w:ascii="Arial" w:hAnsi="Arial" w:cs="Arial"/>
          <w:b/>
        </w:rPr>
      </w:pPr>
      <w:r>
        <w:rPr>
          <w:rFonts w:ascii="Arial" w:hAnsi="Arial" w:cs="Arial"/>
          <w:b/>
        </w:rPr>
        <w:lastRenderedPageBreak/>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821ED5" w:rsidRDefault="00F265BE" w:rsidP="00F265BE">
      <w:pPr>
        <w:autoSpaceDE w:val="0"/>
        <w:autoSpaceDN w:val="0"/>
        <w:adjustRightInd w:val="0"/>
        <w:jc w:val="both"/>
        <w:rPr>
          <w:rFonts w:ascii="Arial" w:hAnsi="Arial" w:cs="Arial"/>
          <w:bCs/>
          <w:sz w:val="16"/>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031F53E3" w14:textId="77777777" w:rsidR="00821ED5" w:rsidRPr="00821ED5" w:rsidRDefault="00821ED5" w:rsidP="00F265BE">
      <w:pPr>
        <w:autoSpaceDE w:val="0"/>
        <w:autoSpaceDN w:val="0"/>
        <w:adjustRightInd w:val="0"/>
        <w:jc w:val="both"/>
        <w:rPr>
          <w:rFonts w:ascii="Arial" w:hAnsi="Arial" w:cs="Arial"/>
          <w:bCs/>
          <w:sz w:val="16"/>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3E1EE13" w14:textId="77777777" w:rsidR="00821ED5" w:rsidRPr="00821ED5" w:rsidRDefault="00821ED5" w:rsidP="00F265BE">
      <w:pPr>
        <w:autoSpaceDE w:val="0"/>
        <w:autoSpaceDN w:val="0"/>
        <w:adjustRightInd w:val="0"/>
        <w:jc w:val="both"/>
        <w:rPr>
          <w:rFonts w:ascii="Arial" w:hAnsi="Arial" w:cs="Arial"/>
          <w:sz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39C0432" w14:textId="77777777" w:rsidR="004B1DEF" w:rsidRPr="00FA2CF3" w:rsidRDefault="004B1DEF"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0F848D64" w14:textId="7C9B82AF"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lastRenderedPageBreak/>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Default="0033735F" w:rsidP="0033735F">
      <w:pPr>
        <w:autoSpaceDE w:val="0"/>
        <w:autoSpaceDN w:val="0"/>
        <w:adjustRightInd w:val="0"/>
        <w:jc w:val="both"/>
        <w:rPr>
          <w:rFonts w:ascii="Arial" w:hAnsi="Arial" w:cs="Arial"/>
          <w:lang w:val="es-MX"/>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03EA5B04" w14:textId="77777777" w:rsidR="00E468EC" w:rsidRPr="0033735F" w:rsidRDefault="00E468EC" w:rsidP="0033735F">
      <w:pPr>
        <w:autoSpaceDE w:val="0"/>
        <w:autoSpaceDN w:val="0"/>
        <w:adjustRightInd w:val="0"/>
        <w:jc w:val="both"/>
        <w:rPr>
          <w:rFonts w:ascii="Arial" w:hAnsi="Arial" w:cs="Arial"/>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w:t>
      </w:r>
      <w:r w:rsidRPr="005A68EC">
        <w:rPr>
          <w:rFonts w:ascii="Arial" w:hAnsi="Arial" w:cs="Arial"/>
        </w:rPr>
        <w:lastRenderedPageBreak/>
        <w:t xml:space="preserve">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6D773B19" w14:textId="77777777" w:rsidR="00821ED5" w:rsidRPr="00821ED5" w:rsidRDefault="00821ED5" w:rsidP="0033735F">
      <w:pPr>
        <w:autoSpaceDE w:val="0"/>
        <w:autoSpaceDN w:val="0"/>
        <w:adjustRightInd w:val="0"/>
        <w:jc w:val="both"/>
        <w:rPr>
          <w:rFonts w:ascii="Arial" w:hAnsi="Arial" w:cs="Arial"/>
          <w:sz w:val="14"/>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C91A383"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 xml:space="preserve">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w:t>
      </w:r>
      <w:r w:rsidR="005E73E5" w:rsidRPr="005E73E5">
        <w:rPr>
          <w:rFonts w:ascii="Arial" w:hAnsi="Arial" w:cs="Arial"/>
          <w:lang w:val="es-MX"/>
        </w:rPr>
        <w:lastRenderedPageBreak/>
        <w:t>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12232A04"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79B79033" w14:textId="77777777" w:rsidR="00B67580" w:rsidRDefault="00B67580" w:rsidP="007C2276">
      <w:pPr>
        <w:jc w:val="both"/>
        <w:rPr>
          <w:rFonts w:ascii="Arial" w:hAnsi="Arial" w:cs="Arial"/>
          <w:b/>
        </w:rPr>
      </w:pPr>
    </w:p>
    <w:p w14:paraId="68ABC7EE" w14:textId="1E3BDDC5"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091CF3ED" w14:textId="77777777" w:rsidR="00B67580" w:rsidRPr="00916EEF" w:rsidRDefault="00B67580">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6A0F9F90" w14:textId="77777777" w:rsidR="00821ED5" w:rsidRPr="00821ED5" w:rsidRDefault="00821ED5">
      <w:pPr>
        <w:tabs>
          <w:tab w:val="left" w:pos="1440"/>
        </w:tabs>
        <w:jc w:val="both"/>
        <w:rPr>
          <w:rFonts w:ascii="Arial" w:hAnsi="Arial" w:cs="Arial"/>
          <w:sz w:val="16"/>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lastRenderedPageBreak/>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65D514E" w14:textId="77777777" w:rsidR="00B67580" w:rsidRDefault="00B67580">
      <w:pPr>
        <w:tabs>
          <w:tab w:val="left" w:pos="1440"/>
        </w:tabs>
        <w:jc w:val="both"/>
        <w:rPr>
          <w:rFonts w:ascii="Arial" w:hAnsi="Arial" w:cs="Arial"/>
          <w:b/>
        </w:rPr>
      </w:pPr>
    </w:p>
    <w:p w14:paraId="6CC85EC3" w14:textId="36C67402"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64BF55EB" w14:textId="77777777" w:rsidR="00B16809" w:rsidRPr="00B16809" w:rsidRDefault="00B16809">
      <w:pPr>
        <w:pStyle w:val="p3"/>
        <w:spacing w:line="240" w:lineRule="auto"/>
        <w:rPr>
          <w:rFonts w:ascii="Arial" w:hAnsi="Arial" w:cs="Arial"/>
          <w:sz w:val="16"/>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61115FE1" w14:textId="77777777" w:rsidR="00B67580" w:rsidRPr="000D763C" w:rsidRDefault="00B6758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lastRenderedPageBreak/>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469356B" w14:textId="77777777" w:rsidR="00821ED5" w:rsidRPr="00821ED5" w:rsidRDefault="00821ED5">
      <w:pPr>
        <w:tabs>
          <w:tab w:val="left" w:pos="1440"/>
        </w:tabs>
        <w:jc w:val="both"/>
        <w:rPr>
          <w:rFonts w:ascii="Arial" w:hAnsi="Arial" w:cs="Arial"/>
          <w:sz w:val="16"/>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B16809" w:rsidRDefault="00272538">
      <w:pPr>
        <w:tabs>
          <w:tab w:val="left" w:pos="1440"/>
        </w:tabs>
        <w:jc w:val="both"/>
        <w:rPr>
          <w:rFonts w:ascii="Arial" w:hAnsi="Arial" w:cs="Arial"/>
          <w:sz w:val="12"/>
          <w:szCs w:val="16"/>
        </w:rPr>
      </w:pPr>
    </w:p>
    <w:p w14:paraId="7DE5F50A" w14:textId="77777777" w:rsidR="00555E58" w:rsidRDefault="00555E58" w:rsidP="00EA731A">
      <w:pPr>
        <w:autoSpaceDE w:val="0"/>
        <w:autoSpaceDN w:val="0"/>
        <w:adjustRightInd w:val="0"/>
        <w:jc w:val="both"/>
        <w:rPr>
          <w:rFonts w:ascii="Arial" w:eastAsia="Calibri"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1B501547" w14:textId="77777777" w:rsidR="00B16809" w:rsidRPr="00B16809" w:rsidRDefault="00B16809" w:rsidP="00EA731A">
      <w:pPr>
        <w:autoSpaceDE w:val="0"/>
        <w:autoSpaceDN w:val="0"/>
        <w:adjustRightInd w:val="0"/>
        <w:jc w:val="both"/>
        <w:rPr>
          <w:rFonts w:ascii="Arial" w:hAnsi="Arial" w:cs="Arial"/>
          <w:sz w:val="14"/>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6A4D16C3" w14:textId="77777777" w:rsidR="00B16809" w:rsidRPr="00B16809" w:rsidRDefault="00B16809">
      <w:pPr>
        <w:tabs>
          <w:tab w:val="left" w:pos="1440"/>
        </w:tabs>
        <w:jc w:val="both"/>
        <w:rPr>
          <w:rFonts w:ascii="Arial" w:hAnsi="Arial" w:cs="Arial"/>
          <w:sz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lastRenderedPageBreak/>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2A6F2C1B" w14:textId="77777777" w:rsidR="00B16809" w:rsidRPr="00B16809" w:rsidRDefault="00B16809">
      <w:pPr>
        <w:tabs>
          <w:tab w:val="left" w:pos="1440"/>
        </w:tabs>
        <w:jc w:val="both"/>
        <w:rPr>
          <w:rFonts w:ascii="Arial" w:hAnsi="Arial" w:cs="Arial"/>
          <w:sz w:val="14"/>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821ED5" w:rsidRDefault="006B193B" w:rsidP="001A2456">
      <w:pPr>
        <w:tabs>
          <w:tab w:val="left" w:pos="1440"/>
        </w:tabs>
        <w:jc w:val="both"/>
        <w:rPr>
          <w:rFonts w:ascii="Arial" w:hAnsi="Arial" w:cs="Arial"/>
          <w:sz w:val="14"/>
          <w:szCs w:val="10"/>
        </w:rPr>
      </w:pPr>
    </w:p>
    <w:p w14:paraId="2BDB0582" w14:textId="6B89272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DF4B8C8" w14:textId="0616A9EB" w:rsidR="00555E58" w:rsidRDefault="00387330" w:rsidP="00B6758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3217A70C" w14:textId="77777777" w:rsidR="00B67580" w:rsidRPr="00B67580" w:rsidRDefault="00B67580" w:rsidP="00B67580">
      <w:pPr>
        <w:tabs>
          <w:tab w:val="left" w:pos="1440"/>
        </w:tabs>
        <w:jc w:val="center"/>
        <w:rPr>
          <w:rFonts w:ascii="Arial" w:hAnsi="Arial" w:cs="Arial"/>
          <w:b/>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821ED5" w:rsidRDefault="00F05449" w:rsidP="009752C0">
      <w:pPr>
        <w:tabs>
          <w:tab w:val="left" w:pos="1440"/>
        </w:tabs>
        <w:jc w:val="both"/>
        <w:rPr>
          <w:rFonts w:ascii="Arial" w:hAnsi="Arial" w:cs="Arial"/>
          <w:sz w:val="12"/>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821ED5" w:rsidRDefault="00180332">
      <w:pPr>
        <w:tabs>
          <w:tab w:val="left" w:pos="1440"/>
        </w:tabs>
        <w:jc w:val="both"/>
        <w:rPr>
          <w:rFonts w:ascii="Arial" w:hAnsi="Arial" w:cs="Arial"/>
          <w:sz w:val="12"/>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50704F2D"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95.-</w:t>
      </w:r>
      <w:r w:rsidR="00555E58" w:rsidRPr="00B67580">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821ED5" w:rsidRDefault="0004676B">
      <w:pPr>
        <w:tabs>
          <w:tab w:val="left" w:pos="1440"/>
        </w:tabs>
        <w:jc w:val="both"/>
        <w:rPr>
          <w:rFonts w:ascii="Arial" w:hAnsi="Arial" w:cs="Arial"/>
          <w:b/>
          <w:sz w:val="12"/>
        </w:rPr>
      </w:pPr>
    </w:p>
    <w:p w14:paraId="446D9EF6" w14:textId="5C96C9DE"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96.-</w:t>
      </w:r>
      <w:r w:rsidR="00555E58" w:rsidRPr="00B67580">
        <w:rPr>
          <w:rFonts w:ascii="Arial" w:hAnsi="Arial" w:cs="Arial"/>
        </w:rPr>
        <w:t xml:space="preserve"> El Secretario General de Gobierno no podrá desempeñar otro</w:t>
      </w:r>
      <w:r w:rsidR="00555E58" w:rsidRPr="00B67580">
        <w:rPr>
          <w:rFonts w:ascii="Arial" w:hAnsi="Arial" w:cs="Arial"/>
          <w:b/>
        </w:rPr>
        <w:t xml:space="preserve"> </w:t>
      </w:r>
      <w:r w:rsidR="00555E58" w:rsidRPr="00B67580">
        <w:rPr>
          <w:rFonts w:ascii="Arial" w:hAnsi="Arial" w:cs="Arial"/>
        </w:rPr>
        <w:t>cargo, empleo ni comisión oficiales, remunerados, salvo en el Ramo de Educación.</w:t>
      </w:r>
    </w:p>
    <w:p w14:paraId="3C781D35" w14:textId="77777777" w:rsidR="00555E58" w:rsidRPr="00821ED5" w:rsidRDefault="00555E58">
      <w:pPr>
        <w:tabs>
          <w:tab w:val="left" w:pos="1440"/>
        </w:tabs>
        <w:jc w:val="both"/>
        <w:rPr>
          <w:rFonts w:ascii="Arial" w:hAnsi="Arial" w:cs="Arial"/>
          <w:sz w:val="12"/>
        </w:rPr>
      </w:pPr>
    </w:p>
    <w:p w14:paraId="67054BEC"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97.-</w:t>
      </w:r>
      <w:r w:rsidR="00555E58" w:rsidRPr="00B67580">
        <w:rPr>
          <w:rFonts w:ascii="Arial" w:hAnsi="Arial" w:cs="Arial"/>
        </w:rPr>
        <w:t xml:space="preserve"> El Secretario General de Gobierno solo podrá litigar en negocios propios o de su familia.</w:t>
      </w:r>
    </w:p>
    <w:p w14:paraId="513E9C7D" w14:textId="77777777" w:rsidR="00555E58" w:rsidRPr="00821ED5" w:rsidRDefault="00555E58">
      <w:pPr>
        <w:tabs>
          <w:tab w:val="left" w:pos="1440"/>
        </w:tabs>
        <w:jc w:val="both"/>
        <w:rPr>
          <w:rFonts w:ascii="Arial" w:hAnsi="Arial" w:cs="Arial"/>
          <w:sz w:val="14"/>
        </w:rPr>
      </w:pPr>
    </w:p>
    <w:p w14:paraId="6A0635A2"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98.-</w:t>
      </w:r>
      <w:r w:rsidR="00555E58" w:rsidRPr="00B67580">
        <w:rPr>
          <w:rFonts w:ascii="Arial" w:hAnsi="Arial" w:cs="Arial"/>
        </w:rPr>
        <w:t xml:space="preserve"> </w:t>
      </w:r>
      <w:r w:rsidR="00255A51" w:rsidRPr="00B67580">
        <w:rPr>
          <w:rFonts w:ascii="Arial" w:hAnsi="Arial" w:cs="Arial"/>
          <w:bCs/>
        </w:rPr>
        <w:t>La Secretaria o</w:t>
      </w:r>
      <w:r w:rsidR="00255A51" w:rsidRPr="00B67580">
        <w:rPr>
          <w:rFonts w:ascii="Arial" w:hAnsi="Arial" w:cs="Arial"/>
        </w:rPr>
        <w:t xml:space="preserve"> el Secretario General de Gobierno tendrá responsabilidad solidaria con </w:t>
      </w:r>
      <w:r w:rsidR="00255A51" w:rsidRPr="00B67580">
        <w:rPr>
          <w:rFonts w:ascii="Arial" w:hAnsi="Arial" w:cs="Arial"/>
          <w:bCs/>
        </w:rPr>
        <w:t>la Gobernadora o</w:t>
      </w:r>
      <w:r w:rsidR="00255A51" w:rsidRPr="00B67580">
        <w:rPr>
          <w:rFonts w:ascii="Arial" w:hAnsi="Arial" w:cs="Arial"/>
        </w:rPr>
        <w:t xml:space="preserve"> el Gobernador por los Decretos, Reglamentos, Circulares o Acuerdos que firme</w:t>
      </w:r>
      <w:r w:rsidR="00555E58" w:rsidRPr="00B67580">
        <w:rPr>
          <w:rFonts w:ascii="Arial" w:hAnsi="Arial" w:cs="Arial"/>
        </w:rPr>
        <w:t>.</w:t>
      </w:r>
    </w:p>
    <w:p w14:paraId="0B4479F9" w14:textId="77777777" w:rsidR="00555E58" w:rsidRPr="00821ED5" w:rsidRDefault="00555E58">
      <w:pPr>
        <w:tabs>
          <w:tab w:val="left" w:pos="1440"/>
        </w:tabs>
        <w:jc w:val="both"/>
        <w:rPr>
          <w:rFonts w:ascii="Arial" w:hAnsi="Arial" w:cs="Arial"/>
          <w:sz w:val="14"/>
        </w:rPr>
      </w:pPr>
    </w:p>
    <w:p w14:paraId="5D07EB12" w14:textId="77777777" w:rsidR="00CF2A5B" w:rsidRPr="00B67580" w:rsidRDefault="00B1745A" w:rsidP="00BA10B3">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99.-</w:t>
      </w:r>
      <w:r w:rsidR="00555E58" w:rsidRPr="00B67580">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0C93BE2" w14:textId="77777777" w:rsidR="00B67580" w:rsidRPr="00821ED5" w:rsidRDefault="00B67580" w:rsidP="00FD7E91">
      <w:pPr>
        <w:autoSpaceDE w:val="0"/>
        <w:autoSpaceDN w:val="0"/>
        <w:adjustRightInd w:val="0"/>
        <w:ind w:right="51"/>
        <w:jc w:val="center"/>
        <w:rPr>
          <w:rFonts w:ascii="Arial" w:hAnsi="Arial" w:cs="Arial"/>
          <w:b/>
          <w:sz w:val="14"/>
          <w:lang w:val="it-IT"/>
        </w:rPr>
      </w:pPr>
    </w:p>
    <w:p w14:paraId="784DEDC0" w14:textId="7D0A576F"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821ED5" w:rsidRDefault="00401795" w:rsidP="00401795">
      <w:pPr>
        <w:autoSpaceDE w:val="0"/>
        <w:autoSpaceDN w:val="0"/>
        <w:adjustRightInd w:val="0"/>
        <w:jc w:val="both"/>
        <w:rPr>
          <w:rFonts w:ascii="Arial" w:hAnsi="Arial" w:cs="Arial"/>
          <w:sz w:val="12"/>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05FBC58E" w14:textId="77777777" w:rsidR="00B16809" w:rsidRPr="00401795" w:rsidRDefault="00B16809">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Pr="00B16809" w:rsidRDefault="00E76EAD" w:rsidP="001A2456">
      <w:pPr>
        <w:autoSpaceDE w:val="0"/>
        <w:autoSpaceDN w:val="0"/>
        <w:adjustRightInd w:val="0"/>
        <w:jc w:val="both"/>
        <w:rPr>
          <w:rFonts w:ascii="Arial" w:hAnsi="Arial" w:cs="Arial"/>
          <w:b/>
          <w:sz w:val="12"/>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B67580" w:rsidRDefault="00ED6FFD" w:rsidP="0023162B">
      <w:pPr>
        <w:tabs>
          <w:tab w:val="left" w:pos="9356"/>
        </w:tabs>
        <w:autoSpaceDE w:val="0"/>
        <w:autoSpaceDN w:val="0"/>
        <w:adjustRightInd w:val="0"/>
        <w:ind w:right="50"/>
        <w:jc w:val="both"/>
        <w:rPr>
          <w:rFonts w:ascii="Arial" w:hAnsi="Arial" w:cs="Arial"/>
          <w:b/>
          <w:sz w:val="12"/>
          <w:szCs w:val="12"/>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821ED5" w:rsidRDefault="004535DB" w:rsidP="0023162B">
      <w:pPr>
        <w:tabs>
          <w:tab w:val="left" w:pos="9356"/>
        </w:tabs>
        <w:autoSpaceDE w:val="0"/>
        <w:autoSpaceDN w:val="0"/>
        <w:adjustRightInd w:val="0"/>
        <w:ind w:right="50"/>
        <w:jc w:val="both"/>
        <w:rPr>
          <w:rFonts w:ascii="Arial" w:hAnsi="Arial" w:cs="Arial"/>
          <w:sz w:val="14"/>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821ED5" w:rsidRDefault="00E02A45" w:rsidP="00E02A45">
      <w:pPr>
        <w:autoSpaceDE w:val="0"/>
        <w:autoSpaceDN w:val="0"/>
        <w:adjustRightInd w:val="0"/>
        <w:jc w:val="both"/>
        <w:rPr>
          <w:rFonts w:ascii="Arial" w:hAnsi="Arial" w:cs="Arial"/>
          <w:sz w:val="16"/>
          <w:szCs w:val="12"/>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B16809" w:rsidRDefault="00E02A45" w:rsidP="00E02A45">
      <w:pPr>
        <w:autoSpaceDE w:val="0"/>
        <w:autoSpaceDN w:val="0"/>
        <w:adjustRightInd w:val="0"/>
        <w:rPr>
          <w:rFonts w:ascii="Arial" w:hAnsi="Arial" w:cs="Arial"/>
          <w:sz w:val="8"/>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821ED5" w:rsidRDefault="00B97849" w:rsidP="0023162B">
      <w:pPr>
        <w:tabs>
          <w:tab w:val="left" w:pos="9356"/>
        </w:tabs>
        <w:autoSpaceDE w:val="0"/>
        <w:autoSpaceDN w:val="0"/>
        <w:adjustRightInd w:val="0"/>
        <w:ind w:right="50"/>
        <w:jc w:val="both"/>
        <w:rPr>
          <w:rFonts w:ascii="Arial" w:hAnsi="Arial" w:cs="Arial"/>
          <w:sz w:val="14"/>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 xml:space="preserve">El Tribunal de Disciplina Judicial se integrará por cinco personas Magistradas, será un órgano del Poder Judicial del Estado con independencia técnica, de gestión y para emitir sus resoluciones y tendrá </w:t>
      </w:r>
      <w:r w:rsidRPr="00316AE8">
        <w:rPr>
          <w:rFonts w:ascii="Arial" w:hAnsi="Arial" w:cs="Arial"/>
          <w:bCs/>
          <w:lang w:val="es-MX"/>
        </w:rPr>
        <w:lastRenderedPageBreak/>
        <w:t>jurisdicción sobre las personas servidoras públicas, con excepción de las y los Magistrados, quienes solo podrán ser removidos por las causas graves que establece esta Constitución.</w:t>
      </w:r>
    </w:p>
    <w:p w14:paraId="3816A125" w14:textId="77777777" w:rsidR="00BE274F" w:rsidRPr="00821ED5" w:rsidRDefault="00BE274F" w:rsidP="005340A9">
      <w:pPr>
        <w:widowControl w:val="0"/>
        <w:tabs>
          <w:tab w:val="left" w:pos="9356"/>
        </w:tabs>
        <w:ind w:right="50"/>
        <w:jc w:val="both"/>
        <w:rPr>
          <w:rFonts w:ascii="Arial" w:hAnsi="Arial" w:cs="Arial"/>
          <w:bCs/>
          <w:sz w:val="14"/>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821ED5" w:rsidRDefault="005340A9" w:rsidP="005340A9">
      <w:pPr>
        <w:widowControl w:val="0"/>
        <w:tabs>
          <w:tab w:val="left" w:pos="9356"/>
        </w:tabs>
        <w:ind w:right="50"/>
        <w:jc w:val="both"/>
        <w:rPr>
          <w:rFonts w:ascii="Arial" w:hAnsi="Arial" w:cs="Arial"/>
          <w:b/>
          <w:bCs/>
          <w:sz w:val="14"/>
          <w:szCs w:val="12"/>
          <w:lang w:val="es-MX"/>
        </w:rPr>
      </w:pPr>
    </w:p>
    <w:p w14:paraId="5AC5B1FD" w14:textId="77777777"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26D67F7A" w14:textId="77777777" w:rsidR="00B16809" w:rsidRPr="00821ED5" w:rsidRDefault="00B16809" w:rsidP="005340A9">
      <w:pPr>
        <w:widowControl w:val="0"/>
        <w:tabs>
          <w:tab w:val="left" w:pos="9356"/>
        </w:tabs>
        <w:ind w:right="50"/>
        <w:jc w:val="both"/>
        <w:rPr>
          <w:rFonts w:ascii="Arial" w:hAnsi="Arial" w:cs="Arial"/>
          <w:bCs/>
          <w:sz w:val="14"/>
          <w:szCs w:val="12"/>
          <w:lang w:val="es-MX"/>
        </w:rPr>
      </w:pPr>
    </w:p>
    <w:p w14:paraId="4DDEA282" w14:textId="3EF1C639"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03334F79" w14:textId="77777777" w:rsidR="00821ED5" w:rsidRPr="00821ED5" w:rsidRDefault="00821ED5" w:rsidP="005340A9">
      <w:pPr>
        <w:widowControl w:val="0"/>
        <w:tabs>
          <w:tab w:val="left" w:pos="9356"/>
        </w:tabs>
        <w:ind w:right="50"/>
        <w:jc w:val="both"/>
        <w:rPr>
          <w:rFonts w:ascii="Arial" w:hAnsi="Arial" w:cs="Arial"/>
          <w:bCs/>
          <w:sz w:val="16"/>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821ED5" w:rsidRDefault="00DE6C1E" w:rsidP="005340A9">
      <w:pPr>
        <w:widowControl w:val="0"/>
        <w:tabs>
          <w:tab w:val="left" w:pos="9356"/>
        </w:tabs>
        <w:ind w:right="50"/>
        <w:jc w:val="both"/>
        <w:rPr>
          <w:rFonts w:ascii="Arial" w:hAnsi="Arial" w:cs="Arial"/>
          <w:bCs/>
          <w:sz w:val="16"/>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821ED5" w:rsidRDefault="001470A4" w:rsidP="005340A9">
      <w:pPr>
        <w:widowControl w:val="0"/>
        <w:tabs>
          <w:tab w:val="left" w:pos="9356"/>
        </w:tabs>
        <w:ind w:right="50"/>
        <w:jc w:val="both"/>
        <w:rPr>
          <w:rFonts w:ascii="Arial" w:hAnsi="Arial" w:cs="Arial"/>
          <w:bCs/>
          <w:sz w:val="16"/>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Default="005340A9" w:rsidP="005340A9">
      <w:pPr>
        <w:widowControl w:val="0"/>
        <w:tabs>
          <w:tab w:val="left" w:pos="9356"/>
        </w:tabs>
        <w:ind w:right="50"/>
        <w:jc w:val="both"/>
        <w:rPr>
          <w:rFonts w:ascii="Arial" w:hAnsi="Arial" w:cs="Arial"/>
          <w:bCs/>
          <w:sz w:val="14"/>
          <w:lang w:val="es-MX"/>
        </w:rPr>
      </w:pPr>
    </w:p>
    <w:p w14:paraId="627C8356" w14:textId="77777777" w:rsidR="00821ED5" w:rsidRPr="00821ED5" w:rsidRDefault="00821ED5" w:rsidP="005340A9">
      <w:pPr>
        <w:widowControl w:val="0"/>
        <w:tabs>
          <w:tab w:val="left" w:pos="9356"/>
        </w:tabs>
        <w:ind w:right="50"/>
        <w:jc w:val="both"/>
        <w:rPr>
          <w:rFonts w:ascii="Arial" w:hAnsi="Arial" w:cs="Arial"/>
          <w:bCs/>
          <w:sz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0DE52937" w14:textId="77777777" w:rsidR="00B16809" w:rsidRPr="00B16809" w:rsidRDefault="00B16809"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w:t>
      </w:r>
      <w:r w:rsidR="00555E58" w:rsidRPr="00D43A86">
        <w:rPr>
          <w:rFonts w:ascii="Arial" w:hAnsi="Arial" w:cs="Arial"/>
          <w:bCs/>
        </w:rPr>
        <w:lastRenderedPageBreak/>
        <w:t>por concepto de gasto corriente no podrá ser menor al aprobado por el Congreso para el ejercicio anual inmediato anterior. En caso de que al término del ejercicio existan sumas no erogadas, se enterarán a la Hacienda del Estado.</w:t>
      </w:r>
    </w:p>
    <w:p w14:paraId="26F14D26" w14:textId="77777777" w:rsidR="00B67580" w:rsidRDefault="00B67580"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B6AD7CE" w14:textId="77777777" w:rsidR="00B16809" w:rsidRPr="00B16809" w:rsidRDefault="00B16809" w:rsidP="005340A9">
      <w:pPr>
        <w:jc w:val="both"/>
        <w:rPr>
          <w:rFonts w:ascii="Arial" w:hAnsi="Arial" w:cs="Arial"/>
          <w:sz w:val="14"/>
          <w:lang w:val="es-MX"/>
        </w:rPr>
      </w:pP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B16809" w:rsidRDefault="00787DA5" w:rsidP="00926BD1">
      <w:pPr>
        <w:jc w:val="both"/>
        <w:rPr>
          <w:rFonts w:ascii="Arial" w:hAnsi="Arial" w:cs="Arial"/>
          <w:sz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lastRenderedPageBreak/>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5A3AA8FF" w14:textId="77777777" w:rsidR="00B67580" w:rsidRPr="004644A0" w:rsidRDefault="00B67580"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Pr="004644A0" w:rsidRDefault="00926BD1"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lastRenderedPageBreak/>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38874BB3" w14:textId="77777777" w:rsidR="00B67580" w:rsidRPr="00316AE8" w:rsidRDefault="00B67580" w:rsidP="00926BD1">
      <w:pPr>
        <w:pStyle w:val="p6"/>
        <w:spacing w:line="240" w:lineRule="auto"/>
        <w:jc w:val="both"/>
        <w:rPr>
          <w:rFonts w:ascii="Arial" w:hAnsi="Arial" w:cs="Arial"/>
          <w:sz w:val="20"/>
          <w:lang w:val="es-MX"/>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B16809" w:rsidRDefault="00555E58">
      <w:pPr>
        <w:tabs>
          <w:tab w:val="left" w:pos="1440"/>
        </w:tabs>
        <w:jc w:val="both"/>
        <w:rPr>
          <w:rFonts w:ascii="Arial" w:hAnsi="Arial" w:cs="Arial"/>
          <w:sz w:val="14"/>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B16809" w:rsidRDefault="00555E58" w:rsidP="003B5FBE">
      <w:pPr>
        <w:spacing w:line="276" w:lineRule="auto"/>
        <w:jc w:val="both"/>
        <w:rPr>
          <w:rFonts w:ascii="Arial" w:hAnsi="Arial" w:cs="Arial"/>
          <w:b/>
          <w:sz w:val="14"/>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B16809" w:rsidRDefault="00BA10B3" w:rsidP="003B5FBE">
      <w:pPr>
        <w:jc w:val="both"/>
        <w:rPr>
          <w:rFonts w:ascii="Arial" w:hAnsi="Arial" w:cs="Arial"/>
          <w:sz w:val="12"/>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Pr="00B16809" w:rsidRDefault="00787DA5" w:rsidP="00926BD1">
      <w:pPr>
        <w:autoSpaceDE w:val="0"/>
        <w:autoSpaceDN w:val="0"/>
        <w:adjustRightInd w:val="0"/>
        <w:jc w:val="both"/>
        <w:rPr>
          <w:rFonts w:ascii="Arial" w:hAnsi="Arial" w:cs="Arial"/>
          <w:b/>
          <w:sz w:val="12"/>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t>IV.-</w:t>
      </w:r>
      <w:r w:rsidR="00926BD1" w:rsidRPr="00316AE8">
        <w:rPr>
          <w:rFonts w:ascii="Arial" w:hAnsi="Arial" w:cs="Arial"/>
          <w:b/>
          <w:lang w:val="es-MX"/>
        </w:rPr>
        <w:t xml:space="preserve"> </w:t>
      </w:r>
      <w:r w:rsidR="00926BD1" w:rsidRPr="00316AE8">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22D5AD4B" w14:textId="77777777" w:rsidR="00316AE8" w:rsidRPr="00B16809" w:rsidRDefault="00316AE8">
      <w:pPr>
        <w:pStyle w:val="p1"/>
        <w:spacing w:line="240" w:lineRule="auto"/>
        <w:rPr>
          <w:rFonts w:ascii="Arial" w:hAnsi="Arial" w:cs="Arial"/>
          <w:sz w:val="14"/>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lastRenderedPageBreak/>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281E46C3" w14:textId="77777777" w:rsidR="00957E84" w:rsidRDefault="00555E58" w:rsidP="00957E84">
      <w:pPr>
        <w:autoSpaceDE w:val="0"/>
        <w:autoSpaceDN w:val="0"/>
        <w:adjustRightInd w:val="0"/>
        <w:ind w:right="50"/>
        <w:jc w:val="both"/>
        <w:rPr>
          <w:rFonts w:ascii="Arial" w:hAnsi="Arial" w:cs="Arial"/>
        </w:rPr>
      </w:pPr>
      <w:r w:rsidRPr="00361FA0">
        <w:rPr>
          <w:rFonts w:ascii="Arial" w:hAnsi="Arial" w:cs="Arial"/>
          <w:b/>
        </w:rPr>
        <w:t>XII.-</w:t>
      </w:r>
      <w:r w:rsidR="004A4382">
        <w:rPr>
          <w:rFonts w:ascii="Arial" w:hAnsi="Arial" w:cs="Arial"/>
          <w:b/>
        </w:rPr>
        <w:t xml:space="preserve"> </w:t>
      </w:r>
      <w:r w:rsidR="00957E84" w:rsidRPr="00957E84">
        <w:rPr>
          <w:rFonts w:ascii="Arial" w:hAnsi="Arial" w:cs="Arial"/>
        </w:rPr>
        <w:t xml:space="preserve">Recibir, en sesión plenaria, pública y solemne que se verificará a más tardar en la segunda quincena del mes de septiembre de cada año, el informe anual de labores que deberá rendir la persona titular de la Presidencia sobre el estado que guardan el Poder Judicial del Estado y la impartición de justicia. </w:t>
      </w:r>
    </w:p>
    <w:p w14:paraId="4B6BE66F" w14:textId="77777777" w:rsidR="00957E84" w:rsidRPr="00B16809" w:rsidRDefault="00957E84" w:rsidP="00957E84">
      <w:pPr>
        <w:autoSpaceDE w:val="0"/>
        <w:autoSpaceDN w:val="0"/>
        <w:adjustRightInd w:val="0"/>
        <w:ind w:right="50"/>
        <w:jc w:val="both"/>
        <w:rPr>
          <w:rFonts w:ascii="Arial" w:hAnsi="Arial" w:cs="Arial"/>
          <w:sz w:val="14"/>
        </w:rPr>
      </w:pPr>
    </w:p>
    <w:p w14:paraId="2FDCB0A5" w14:textId="2C8D7FC8" w:rsidR="00555E58" w:rsidRDefault="00957E84" w:rsidP="00957E84">
      <w:pPr>
        <w:autoSpaceDE w:val="0"/>
        <w:autoSpaceDN w:val="0"/>
        <w:adjustRightInd w:val="0"/>
        <w:ind w:right="50"/>
        <w:jc w:val="both"/>
        <w:rPr>
          <w:rFonts w:ascii="Arial" w:hAnsi="Arial" w:cs="Arial"/>
        </w:rPr>
      </w:pPr>
      <w:r w:rsidRPr="00957E84">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Pr="00B16809" w:rsidRDefault="00137BE3" w:rsidP="00361FA0">
      <w:pPr>
        <w:autoSpaceDE w:val="0"/>
        <w:autoSpaceDN w:val="0"/>
        <w:adjustRightInd w:val="0"/>
        <w:ind w:right="50"/>
        <w:jc w:val="both"/>
        <w:rPr>
          <w:rFonts w:ascii="Arial" w:hAnsi="Arial" w:cs="Arial"/>
          <w:b/>
          <w:sz w:val="14"/>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B16809" w:rsidRDefault="00F52B15" w:rsidP="00361FA0">
      <w:pPr>
        <w:autoSpaceDE w:val="0"/>
        <w:autoSpaceDN w:val="0"/>
        <w:adjustRightInd w:val="0"/>
        <w:ind w:right="50"/>
        <w:jc w:val="both"/>
        <w:rPr>
          <w:rFonts w:ascii="Arial" w:hAnsi="Arial" w:cs="Arial"/>
          <w:sz w:val="12"/>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16809" w:rsidRDefault="00B84F78" w:rsidP="00B84F78">
      <w:pPr>
        <w:autoSpaceDE w:val="0"/>
        <w:autoSpaceDN w:val="0"/>
        <w:adjustRightInd w:val="0"/>
        <w:ind w:right="50"/>
        <w:jc w:val="both"/>
        <w:rPr>
          <w:rFonts w:ascii="Arial" w:hAnsi="Arial" w:cs="Arial"/>
          <w:bCs/>
          <w:sz w:val="12"/>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B16809" w:rsidRDefault="00555E58" w:rsidP="00361FA0">
      <w:pPr>
        <w:autoSpaceDE w:val="0"/>
        <w:autoSpaceDN w:val="0"/>
        <w:adjustRightInd w:val="0"/>
        <w:ind w:right="50"/>
        <w:jc w:val="both"/>
        <w:rPr>
          <w:rFonts w:ascii="Arial" w:hAnsi="Arial" w:cs="Arial"/>
          <w:sz w:val="12"/>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B16809" w:rsidRDefault="00555E58" w:rsidP="00361FA0">
      <w:pPr>
        <w:autoSpaceDE w:val="0"/>
        <w:autoSpaceDN w:val="0"/>
        <w:adjustRightInd w:val="0"/>
        <w:ind w:right="50"/>
        <w:jc w:val="both"/>
        <w:rPr>
          <w:rFonts w:ascii="Arial" w:hAnsi="Arial" w:cs="Arial"/>
          <w:bCs/>
          <w:sz w:val="12"/>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 xml:space="preserve">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w:t>
      </w:r>
      <w:r w:rsidR="002605F9" w:rsidRPr="002605F9">
        <w:rPr>
          <w:rFonts w:ascii="Arial" w:hAnsi="Arial" w:cs="Arial"/>
        </w:rPr>
        <w:lastRenderedPageBreak/>
        <w:t>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B16809" w:rsidRDefault="00BE4101" w:rsidP="00786CBF">
      <w:pPr>
        <w:ind w:right="51"/>
        <w:jc w:val="center"/>
        <w:rPr>
          <w:rFonts w:ascii="Arial" w:hAnsi="Arial" w:cs="Arial"/>
          <w:b/>
          <w:bCs/>
          <w:sz w:val="12"/>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Pr="00B16809" w:rsidRDefault="00787DA5" w:rsidP="00D024FF">
      <w:pPr>
        <w:autoSpaceDE w:val="0"/>
        <w:autoSpaceDN w:val="0"/>
        <w:adjustRightInd w:val="0"/>
        <w:jc w:val="both"/>
        <w:rPr>
          <w:rFonts w:ascii="Arial" w:hAnsi="Arial" w:cs="Arial"/>
          <w:b/>
          <w:sz w:val="12"/>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B16809" w:rsidRDefault="00D024FF" w:rsidP="00D024FF">
      <w:pPr>
        <w:autoSpaceDE w:val="0"/>
        <w:autoSpaceDN w:val="0"/>
        <w:adjustRightInd w:val="0"/>
        <w:jc w:val="both"/>
        <w:rPr>
          <w:rFonts w:ascii="Arial" w:hAnsi="Arial" w:cs="Arial"/>
          <w:b/>
          <w:sz w:val="12"/>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16809" w:rsidRDefault="00D024FF" w:rsidP="008D1DF1">
      <w:pPr>
        <w:autoSpaceDE w:val="0"/>
        <w:autoSpaceDN w:val="0"/>
        <w:adjustRightInd w:val="0"/>
        <w:jc w:val="both"/>
        <w:rPr>
          <w:rFonts w:ascii="Arial" w:hAnsi="Arial" w:cs="Arial"/>
          <w:bCs/>
          <w:sz w:val="12"/>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B16809" w:rsidRDefault="00261DD5" w:rsidP="00D024FF">
      <w:pPr>
        <w:autoSpaceDE w:val="0"/>
        <w:autoSpaceDN w:val="0"/>
        <w:adjustRightInd w:val="0"/>
        <w:ind w:right="50"/>
        <w:jc w:val="both"/>
        <w:rPr>
          <w:rFonts w:ascii="Arial" w:hAnsi="Arial" w:cs="Arial"/>
          <w:b/>
          <w:sz w:val="12"/>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B16809" w:rsidRDefault="007B66F1" w:rsidP="00361FA0">
      <w:pPr>
        <w:tabs>
          <w:tab w:val="left" w:pos="9356"/>
        </w:tabs>
        <w:autoSpaceDE w:val="0"/>
        <w:autoSpaceDN w:val="0"/>
        <w:adjustRightInd w:val="0"/>
        <w:ind w:right="50"/>
        <w:jc w:val="both"/>
        <w:rPr>
          <w:rFonts w:ascii="Arial" w:hAnsi="Arial" w:cs="Arial"/>
          <w:sz w:val="10"/>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32ED28D" w14:textId="77777777" w:rsidR="00B67580" w:rsidRDefault="00B67580" w:rsidP="008D1DF1">
      <w:pPr>
        <w:autoSpaceDE w:val="0"/>
        <w:autoSpaceDN w:val="0"/>
        <w:adjustRightInd w:val="0"/>
        <w:jc w:val="both"/>
        <w:rPr>
          <w:rFonts w:ascii="Arial" w:hAnsi="Arial" w:cs="Arial"/>
          <w:b/>
          <w:bCs/>
        </w:rPr>
      </w:pPr>
    </w:p>
    <w:p w14:paraId="632B5EEA" w14:textId="396FDAEF"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lastRenderedPageBreak/>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Pr="00112F99" w:rsidRDefault="007B66F1">
      <w:pPr>
        <w:jc w:val="both"/>
        <w:rPr>
          <w:rFonts w:ascii="Arial" w:hAnsi="Arial" w:cs="Arial"/>
          <w:b/>
          <w:bCs/>
          <w:sz w:val="14"/>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112F99" w:rsidRDefault="00555E58">
      <w:pPr>
        <w:jc w:val="both"/>
        <w:rPr>
          <w:rFonts w:ascii="Arial" w:hAnsi="Arial" w:cs="Arial"/>
          <w:sz w:val="14"/>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Pr="00112F99" w:rsidRDefault="007450E4">
      <w:pPr>
        <w:jc w:val="both"/>
        <w:rPr>
          <w:rFonts w:ascii="Arial" w:hAnsi="Arial" w:cs="Arial"/>
          <w:sz w:val="12"/>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112F99" w:rsidRDefault="00555E58">
      <w:pPr>
        <w:jc w:val="both"/>
        <w:rPr>
          <w:rFonts w:ascii="Arial" w:hAnsi="Arial" w:cs="Arial"/>
          <w:sz w:val="12"/>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112F99" w:rsidRDefault="00555E58">
      <w:pPr>
        <w:jc w:val="both"/>
        <w:rPr>
          <w:rFonts w:ascii="Arial" w:hAnsi="Arial" w:cs="Arial"/>
          <w:sz w:val="14"/>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112F99" w:rsidRDefault="00555E58">
      <w:pPr>
        <w:jc w:val="both"/>
        <w:rPr>
          <w:rFonts w:ascii="Arial" w:hAnsi="Arial" w:cs="Arial"/>
          <w:sz w:val="12"/>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112F99" w:rsidRDefault="00555E58">
      <w:pPr>
        <w:jc w:val="both"/>
        <w:rPr>
          <w:rFonts w:ascii="Arial" w:hAnsi="Arial" w:cs="Arial"/>
          <w:sz w:val="14"/>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lastRenderedPageBreak/>
        <w:t xml:space="preserve">La </w:t>
      </w:r>
      <w:proofErr w:type="gramStart"/>
      <w:r w:rsidRPr="00CB5F72">
        <w:rPr>
          <w:rFonts w:ascii="Arial" w:hAnsi="Arial" w:cs="Arial"/>
        </w:rPr>
        <w:t>Fiscalía General</w:t>
      </w:r>
      <w:proofErr w:type="gramEnd"/>
      <w:r w:rsidRPr="00CB5F72">
        <w:rPr>
          <w:rFonts w:ascii="Arial" w:hAnsi="Arial" w:cs="Arial"/>
        </w:rPr>
        <w:t xml:space="preserve">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5FCC547" w:rsidR="001F4219" w:rsidRDefault="001F4219" w:rsidP="001F4219">
      <w:pPr>
        <w:autoSpaceDE w:val="0"/>
        <w:autoSpaceDN w:val="0"/>
        <w:adjustRightInd w:val="0"/>
        <w:jc w:val="both"/>
        <w:rPr>
          <w:rFonts w:ascii="Arial" w:hAnsi="Arial" w:cs="Arial"/>
        </w:rPr>
      </w:pPr>
      <w:r w:rsidRPr="001F4219">
        <w:rPr>
          <w:rFonts w:ascii="Arial" w:hAnsi="Arial" w:cs="Arial"/>
        </w:rPr>
        <w:t xml:space="preserve">La función </w:t>
      </w:r>
      <w:r w:rsidR="00BE0C69" w:rsidRPr="00BE0C69">
        <w:rPr>
          <w:rFonts w:ascii="Arial" w:hAnsi="Arial" w:cs="Arial"/>
        </w:rPr>
        <w:t>de procuración de justicia en el Estado se regirá por los principios de autonomía, legalidad, imparcialidad, objetividad, eficiencia, profesionalismo, responsabilidad, así como perspectiva de género y respeto a los derechos humanos. La ley orgánica, reglamentos, acuerdos y los manuales de organización deberán garantizar estos principios, así como regular los procesos para la segmentación de casos, la descentralización territorial de funciones y la independencia técnica de los servicios periciales y forenses. La ley establecerá el servicio profesional de carrera 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20C0D60A" w14:textId="77777777" w:rsidR="00BE0C69" w:rsidRPr="00112F99" w:rsidRDefault="00BE0C69" w:rsidP="001F4219">
      <w:pPr>
        <w:autoSpaceDE w:val="0"/>
        <w:autoSpaceDN w:val="0"/>
        <w:adjustRightInd w:val="0"/>
        <w:jc w:val="both"/>
        <w:rPr>
          <w:rFonts w:ascii="Arial" w:hAnsi="Arial" w:cs="Arial"/>
          <w:sz w:val="14"/>
        </w:rPr>
      </w:pPr>
    </w:p>
    <w:p w14:paraId="4CFA70C5" w14:textId="23731AA2" w:rsidR="00BE0C69" w:rsidRDefault="00BE0C69" w:rsidP="001F4219">
      <w:pPr>
        <w:autoSpaceDE w:val="0"/>
        <w:autoSpaceDN w:val="0"/>
        <w:adjustRightInd w:val="0"/>
        <w:jc w:val="both"/>
        <w:rPr>
          <w:rFonts w:ascii="Arial" w:hAnsi="Arial" w:cs="Arial"/>
        </w:rPr>
      </w:pPr>
      <w:r w:rsidRPr="00BE0C69">
        <w:rPr>
          <w:rFonts w:ascii="Arial" w:hAnsi="Arial" w:cs="Arial"/>
        </w:rPr>
        <w:t>La Fiscalía Especializada en la Investigación de los Delitos contra Niñas, Niños y Adolescentes y de Delitos contra las Mujeres por Razones de Género; dependiente de la Fiscalía General del Estado de Tamaulipas, será competente para investigar y perseguir delitos relacionados con las violencias de género contra las mujeres, protegiendo el derecho de las mujeres a una vida libre de violencias.</w:t>
      </w: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12F99" w:rsidRDefault="00191F63" w:rsidP="001F4219">
      <w:pPr>
        <w:autoSpaceDE w:val="0"/>
        <w:autoSpaceDN w:val="0"/>
        <w:adjustRightInd w:val="0"/>
        <w:jc w:val="both"/>
        <w:rPr>
          <w:rFonts w:ascii="Arial" w:hAnsi="Arial" w:cs="Arial"/>
          <w:sz w:val="14"/>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112F99"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112F99" w:rsidRDefault="00A63625" w:rsidP="001F4219">
      <w:pPr>
        <w:autoSpaceDE w:val="0"/>
        <w:autoSpaceDN w:val="0"/>
        <w:adjustRightInd w:val="0"/>
        <w:jc w:val="both"/>
        <w:rPr>
          <w:rFonts w:ascii="Arial" w:hAnsi="Arial" w:cs="Arial"/>
          <w:sz w:val="14"/>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112F99"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112F99" w:rsidRDefault="004644A0" w:rsidP="001F4219">
      <w:pPr>
        <w:autoSpaceDE w:val="0"/>
        <w:autoSpaceDN w:val="0"/>
        <w:adjustRightInd w:val="0"/>
        <w:jc w:val="both"/>
        <w:rPr>
          <w:rFonts w:ascii="Arial" w:hAnsi="Arial" w:cs="Arial"/>
          <w:sz w:val="14"/>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112F99" w:rsidRDefault="001F4219" w:rsidP="001F4219">
      <w:pPr>
        <w:autoSpaceDE w:val="0"/>
        <w:autoSpaceDN w:val="0"/>
        <w:adjustRightInd w:val="0"/>
        <w:jc w:val="both"/>
        <w:rPr>
          <w:rFonts w:ascii="Arial" w:hAnsi="Arial" w:cs="Arial"/>
          <w:sz w:val="12"/>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112F99" w:rsidRDefault="001F4219" w:rsidP="001F4219">
      <w:pPr>
        <w:autoSpaceDE w:val="0"/>
        <w:autoSpaceDN w:val="0"/>
        <w:adjustRightInd w:val="0"/>
        <w:jc w:val="both"/>
        <w:rPr>
          <w:rFonts w:ascii="Arial" w:hAnsi="Arial" w:cs="Arial"/>
          <w:sz w:val="14"/>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lastRenderedPageBreak/>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112F99" w:rsidRDefault="0042721E" w:rsidP="0042721E">
      <w:pPr>
        <w:autoSpaceDE w:val="0"/>
        <w:autoSpaceDN w:val="0"/>
        <w:adjustRightInd w:val="0"/>
        <w:jc w:val="both"/>
        <w:rPr>
          <w:rFonts w:ascii="Arial" w:hAnsi="Arial" w:cs="Arial"/>
          <w:sz w:val="16"/>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112F99" w:rsidRDefault="00705C06" w:rsidP="0042721E">
      <w:pPr>
        <w:autoSpaceDE w:val="0"/>
        <w:autoSpaceDN w:val="0"/>
        <w:adjustRightInd w:val="0"/>
        <w:jc w:val="both"/>
        <w:rPr>
          <w:rFonts w:ascii="Arial" w:hAnsi="Arial" w:cs="Arial"/>
          <w:sz w:val="14"/>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112F99"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112F99"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Default="00442AC0" w:rsidP="0042721E">
      <w:pPr>
        <w:autoSpaceDE w:val="0"/>
        <w:autoSpaceDN w:val="0"/>
        <w:adjustRightInd w:val="0"/>
        <w:jc w:val="both"/>
        <w:rPr>
          <w:rFonts w:ascii="Arial" w:hAnsi="Arial" w:cs="Arial"/>
          <w:sz w:val="12"/>
          <w:szCs w:val="16"/>
        </w:rPr>
      </w:pPr>
    </w:p>
    <w:p w14:paraId="43800477" w14:textId="77777777" w:rsidR="00112F99" w:rsidRPr="00112F99" w:rsidRDefault="00112F99" w:rsidP="0042721E">
      <w:pPr>
        <w:autoSpaceDE w:val="0"/>
        <w:autoSpaceDN w:val="0"/>
        <w:adjustRightInd w:val="0"/>
        <w:jc w:val="both"/>
        <w:rPr>
          <w:rFonts w:ascii="Arial" w:hAnsi="Arial" w:cs="Arial"/>
          <w:sz w:val="12"/>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Pr="00B16809" w:rsidRDefault="00787DA5" w:rsidP="00FD2BB2">
      <w:pPr>
        <w:widowControl w:val="0"/>
        <w:autoSpaceDE w:val="0"/>
        <w:autoSpaceDN w:val="0"/>
        <w:adjustRightInd w:val="0"/>
        <w:ind w:right="-92"/>
        <w:jc w:val="both"/>
        <w:rPr>
          <w:rFonts w:ascii="Arial" w:hAnsi="Arial" w:cs="Arial"/>
          <w:sz w:val="10"/>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5849C1C5" w14:textId="77777777" w:rsidR="00B16809" w:rsidRPr="00112F99" w:rsidRDefault="00B16809" w:rsidP="00FD2BB2">
      <w:pPr>
        <w:widowControl w:val="0"/>
        <w:autoSpaceDE w:val="0"/>
        <w:autoSpaceDN w:val="0"/>
        <w:adjustRightInd w:val="0"/>
        <w:ind w:right="-92"/>
        <w:jc w:val="both"/>
        <w:rPr>
          <w:rFonts w:ascii="Arial" w:hAnsi="Arial" w:cs="Arial"/>
          <w:sz w:val="14"/>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07459BDD" w14:textId="77777777" w:rsidR="00B16809" w:rsidRPr="004644A0" w:rsidRDefault="00B16809"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lastRenderedPageBreak/>
        <w:t>La persona</w:t>
      </w:r>
      <w:r w:rsidRPr="00D13F79">
        <w:rPr>
          <w:rFonts w:ascii="Arial" w:hAnsi="Arial" w:cs="Arial"/>
        </w:rPr>
        <w:t xml:space="preserve"> titular de la presidencia de la Comisión de Derechos Humanos del Estado de </w:t>
      </w:r>
      <w:proofErr w:type="gramStart"/>
      <w:r w:rsidRPr="00D13F79">
        <w:rPr>
          <w:rFonts w:ascii="Arial" w:hAnsi="Arial" w:cs="Arial"/>
        </w:rPr>
        <w:t>Tamaulipas,</w:t>
      </w:r>
      <w:proofErr w:type="gramEnd"/>
      <w:r w:rsidRPr="00D13F79">
        <w:rPr>
          <w:rFonts w:ascii="Arial" w:hAnsi="Arial" w:cs="Arial"/>
        </w:rPr>
        <w:t xml:space="preserve">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D3FB9F6" w14:textId="77777777" w:rsidR="00137BE3" w:rsidRPr="00B16809" w:rsidRDefault="00137BE3" w:rsidP="00793CB3">
      <w:pPr>
        <w:contextualSpacing/>
        <w:rPr>
          <w:rFonts w:ascii="Arial" w:eastAsia="Calibri" w:hAnsi="Arial" w:cs="Arial"/>
          <w:sz w:val="14"/>
        </w:rPr>
      </w:pPr>
    </w:p>
    <w:p w14:paraId="58615FCB" w14:textId="307F4325"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138131D" w14:textId="77777777" w:rsidR="00112F99" w:rsidRPr="00112F99" w:rsidRDefault="00112F99" w:rsidP="00793CB3">
      <w:pPr>
        <w:contextualSpacing/>
        <w:rPr>
          <w:rFonts w:ascii="Arial" w:eastAsia="Calibri" w:hAnsi="Arial" w:cs="Arial"/>
          <w:sz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w:t>
      </w:r>
      <w:r w:rsidRPr="00793CB3">
        <w:rPr>
          <w:rFonts w:ascii="Arial" w:eastAsia="Calibri" w:hAnsi="Arial" w:cs="Arial"/>
        </w:rPr>
        <w:lastRenderedPageBreak/>
        <w:t xml:space="preserve">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11903551" w14:textId="77777777" w:rsidR="00477E35" w:rsidRPr="00B9367D" w:rsidRDefault="00477E35">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Pr="00B16809" w:rsidRDefault="0013245B">
      <w:pPr>
        <w:jc w:val="both"/>
        <w:rPr>
          <w:rFonts w:ascii="Arial" w:hAnsi="Arial" w:cs="Arial"/>
          <w:b/>
          <w:bCs/>
          <w:sz w:val="14"/>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Pr="00B16809" w:rsidRDefault="003945CD">
      <w:pPr>
        <w:jc w:val="both"/>
        <w:rPr>
          <w:rFonts w:ascii="Arial" w:hAnsi="Arial" w:cs="Arial"/>
          <w:b/>
          <w:bCs/>
          <w:sz w:val="12"/>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Default="00555E58" w:rsidP="004F4BB8">
      <w:pPr>
        <w:autoSpaceDE w:val="0"/>
        <w:autoSpaceDN w:val="0"/>
        <w:adjustRightInd w:val="0"/>
        <w:jc w:val="both"/>
        <w:rPr>
          <w:rFonts w:ascii="Arial" w:hAnsi="Arial" w:cs="Arial"/>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320C04AA" w14:textId="777777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lastRenderedPageBreak/>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7F41F6C1" w14:textId="77777777" w:rsidR="00112F99" w:rsidRPr="00112F99" w:rsidRDefault="00112F99">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112F99" w:rsidRDefault="00555E58">
      <w:pPr>
        <w:jc w:val="both"/>
        <w:rPr>
          <w:rFonts w:ascii="Arial" w:hAnsi="Arial" w:cs="Arial"/>
          <w:kern w:val="28"/>
          <w:sz w:val="14"/>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112F99" w:rsidRDefault="00555E58">
      <w:pPr>
        <w:jc w:val="both"/>
        <w:rPr>
          <w:rFonts w:ascii="Arial" w:hAnsi="Arial" w:cs="Arial"/>
          <w:sz w:val="14"/>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112F99" w:rsidRDefault="00B9476E">
      <w:pPr>
        <w:jc w:val="both"/>
        <w:rPr>
          <w:rFonts w:ascii="Arial" w:hAnsi="Arial" w:cs="Arial"/>
          <w:sz w:val="14"/>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112F99" w:rsidRDefault="00555E58">
      <w:pPr>
        <w:jc w:val="both"/>
        <w:rPr>
          <w:rFonts w:ascii="Arial" w:hAnsi="Arial" w:cs="Arial"/>
          <w:sz w:val="14"/>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112F99"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112F99" w:rsidRDefault="008A4B71">
      <w:pPr>
        <w:jc w:val="both"/>
        <w:rPr>
          <w:rFonts w:ascii="Arial" w:hAnsi="Arial" w:cs="Arial"/>
          <w:sz w:val="14"/>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112F99" w:rsidRDefault="00555E58">
      <w:pPr>
        <w:jc w:val="both"/>
        <w:rPr>
          <w:rFonts w:ascii="Arial" w:hAnsi="Arial" w:cs="Arial"/>
          <w:sz w:val="16"/>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lastRenderedPageBreak/>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112F99" w:rsidRDefault="00721F32">
      <w:pPr>
        <w:tabs>
          <w:tab w:val="left" w:pos="1440"/>
        </w:tabs>
        <w:jc w:val="center"/>
        <w:rPr>
          <w:rFonts w:ascii="Arial" w:hAnsi="Arial" w:cs="Arial"/>
          <w:b/>
          <w:sz w:val="14"/>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112F99"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BD279A" w:rsidRDefault="002C34CF">
      <w:pPr>
        <w:tabs>
          <w:tab w:val="left" w:pos="1440"/>
        </w:tabs>
        <w:jc w:val="center"/>
        <w:rPr>
          <w:rFonts w:ascii="Arial" w:hAnsi="Arial" w:cs="Arial"/>
          <w:b/>
          <w:sz w:val="12"/>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A81481"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A81481" w:rsidRDefault="00273FC0" w:rsidP="00C9466C">
      <w:pPr>
        <w:autoSpaceDE w:val="0"/>
        <w:autoSpaceDN w:val="0"/>
        <w:adjustRightInd w:val="0"/>
        <w:jc w:val="both"/>
        <w:rPr>
          <w:rFonts w:ascii="Arial" w:hAnsi="Arial" w:cs="Arial"/>
          <w:sz w:val="16"/>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A81481" w:rsidRDefault="004F5686" w:rsidP="00C9466C">
      <w:pPr>
        <w:autoSpaceDE w:val="0"/>
        <w:autoSpaceDN w:val="0"/>
        <w:adjustRightInd w:val="0"/>
        <w:jc w:val="both"/>
        <w:rPr>
          <w:rFonts w:ascii="Arial" w:hAnsi="Arial" w:cs="Arial"/>
          <w:sz w:val="16"/>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A81481" w:rsidRDefault="00555E58">
      <w:pPr>
        <w:tabs>
          <w:tab w:val="left" w:pos="1440"/>
        </w:tabs>
        <w:jc w:val="both"/>
        <w:rPr>
          <w:rFonts w:ascii="Arial" w:hAnsi="Arial" w:cs="Arial"/>
          <w:sz w:val="16"/>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A81481" w:rsidRDefault="008D59B8">
      <w:pPr>
        <w:tabs>
          <w:tab w:val="left" w:pos="1440"/>
        </w:tabs>
        <w:jc w:val="both"/>
        <w:rPr>
          <w:rFonts w:ascii="Arial" w:hAnsi="Arial" w:cs="Arial"/>
          <w:sz w:val="16"/>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4AB18335" w14:textId="77777777" w:rsidR="00A81481" w:rsidRPr="00A81481" w:rsidRDefault="00A81481">
      <w:pPr>
        <w:jc w:val="both"/>
        <w:rPr>
          <w:rFonts w:ascii="Arial" w:hAnsi="Arial" w:cs="Arial"/>
          <w:sz w:val="16"/>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BD279A" w:rsidRDefault="002014AA">
      <w:pPr>
        <w:tabs>
          <w:tab w:val="left" w:pos="1440"/>
        </w:tabs>
        <w:jc w:val="both"/>
        <w:rPr>
          <w:rFonts w:ascii="Arial" w:hAnsi="Arial" w:cs="Arial"/>
          <w:sz w:val="14"/>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Default="008B763F">
      <w:pPr>
        <w:tabs>
          <w:tab w:val="left" w:pos="1440"/>
        </w:tabs>
        <w:jc w:val="both"/>
        <w:rPr>
          <w:rFonts w:ascii="Arial" w:hAnsi="Arial" w:cs="Arial"/>
          <w:sz w:val="18"/>
        </w:rPr>
      </w:pPr>
    </w:p>
    <w:p w14:paraId="7A85E83E" w14:textId="77777777" w:rsidR="00DA6D16" w:rsidRPr="00A81481" w:rsidRDefault="00DA6D16">
      <w:pPr>
        <w:tabs>
          <w:tab w:val="left" w:pos="1440"/>
        </w:tabs>
        <w:jc w:val="both"/>
        <w:rPr>
          <w:rFonts w:ascii="Arial" w:hAnsi="Arial" w:cs="Arial"/>
          <w:sz w:val="18"/>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lastRenderedPageBreak/>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Default="00C72CC7">
      <w:pPr>
        <w:tabs>
          <w:tab w:val="left" w:pos="1440"/>
        </w:tabs>
        <w:jc w:val="both"/>
        <w:rPr>
          <w:rFonts w:ascii="Arial" w:hAnsi="Arial" w:cs="Arial"/>
          <w:sz w:val="12"/>
        </w:rPr>
      </w:pPr>
    </w:p>
    <w:p w14:paraId="4A3989D3" w14:textId="77777777" w:rsidR="00A81481" w:rsidRDefault="00A81481">
      <w:pPr>
        <w:tabs>
          <w:tab w:val="left" w:pos="1440"/>
        </w:tabs>
        <w:jc w:val="both"/>
        <w:rPr>
          <w:rFonts w:ascii="Arial" w:hAnsi="Arial" w:cs="Arial"/>
          <w:sz w:val="12"/>
        </w:rPr>
      </w:pPr>
    </w:p>
    <w:p w14:paraId="0C1F647A" w14:textId="7BFEF854"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81481" w:rsidRDefault="00555E58">
      <w:pPr>
        <w:pStyle w:val="Textoindependiente"/>
        <w:rPr>
          <w:rFonts w:ascii="Arial" w:hAnsi="Arial" w:cs="Arial"/>
          <w:bCs/>
          <w:sz w:val="12"/>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BD279A" w:rsidRDefault="00555E58">
      <w:pPr>
        <w:pStyle w:val="Textoindependiente"/>
        <w:jc w:val="both"/>
        <w:rPr>
          <w:rFonts w:ascii="Arial" w:hAnsi="Arial" w:cs="Arial"/>
          <w:b/>
          <w:bCs/>
          <w:sz w:val="14"/>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BD279A" w:rsidRDefault="00555E58">
      <w:pPr>
        <w:pStyle w:val="Textoindependiente"/>
        <w:jc w:val="both"/>
        <w:rPr>
          <w:rFonts w:ascii="Arial" w:hAnsi="Arial" w:cs="Arial"/>
          <w:sz w:val="14"/>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1469187" w14:textId="77777777" w:rsidR="00E76EAD" w:rsidRPr="00BD279A" w:rsidRDefault="00E76EAD">
      <w:pPr>
        <w:pStyle w:val="Textoindependiente"/>
        <w:jc w:val="both"/>
        <w:rPr>
          <w:rFonts w:ascii="Arial" w:hAnsi="Arial" w:cs="Arial"/>
          <w:b/>
          <w:bCs/>
          <w:sz w:val="14"/>
        </w:rPr>
      </w:pPr>
    </w:p>
    <w:p w14:paraId="1AD383D3" w14:textId="6BDC661F"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53C519F9" w14:textId="77777777" w:rsidR="00137BE3" w:rsidRPr="00BD279A" w:rsidRDefault="00137BE3" w:rsidP="007B66F1">
      <w:pPr>
        <w:tabs>
          <w:tab w:val="left" w:pos="1440"/>
        </w:tabs>
        <w:rPr>
          <w:rFonts w:ascii="Arial" w:hAnsi="Arial" w:cs="Arial"/>
          <w:b/>
          <w:sz w:val="14"/>
        </w:rPr>
      </w:pPr>
    </w:p>
    <w:p w14:paraId="4CD94CD5" w14:textId="005EE6B3"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BD279A" w:rsidRDefault="003945CD" w:rsidP="003945CD">
      <w:pPr>
        <w:tabs>
          <w:tab w:val="left" w:pos="1440"/>
        </w:tabs>
        <w:jc w:val="center"/>
        <w:rPr>
          <w:rFonts w:ascii="Arial" w:hAnsi="Arial" w:cs="Arial"/>
          <w:b/>
          <w:sz w:val="14"/>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BD279A" w:rsidRDefault="004644A0">
      <w:pPr>
        <w:tabs>
          <w:tab w:val="left" w:pos="1440"/>
        </w:tabs>
        <w:jc w:val="center"/>
        <w:rPr>
          <w:rFonts w:ascii="Arial" w:hAnsi="Arial" w:cs="Arial"/>
          <w:b/>
          <w:sz w:val="14"/>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BD279A" w:rsidRDefault="00C22088">
      <w:pPr>
        <w:tabs>
          <w:tab w:val="left" w:pos="1440"/>
        </w:tabs>
        <w:jc w:val="both"/>
        <w:rPr>
          <w:rFonts w:ascii="Arial" w:hAnsi="Arial" w:cs="Arial"/>
          <w:sz w:val="14"/>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23FCD861" w14:textId="77777777" w:rsidR="003945CD" w:rsidRPr="00A81481" w:rsidRDefault="003945CD" w:rsidP="003945CD">
      <w:pPr>
        <w:tabs>
          <w:tab w:val="left" w:pos="1440"/>
        </w:tabs>
        <w:jc w:val="center"/>
        <w:rPr>
          <w:rFonts w:ascii="Arial" w:hAnsi="Arial" w:cs="Arial"/>
          <w:b/>
          <w:sz w:val="14"/>
        </w:rPr>
      </w:pPr>
    </w:p>
    <w:p w14:paraId="55EDEAA4" w14:textId="11708076"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A81481" w:rsidRDefault="00EF2112">
      <w:pPr>
        <w:tabs>
          <w:tab w:val="left" w:pos="1440"/>
        </w:tabs>
        <w:jc w:val="center"/>
        <w:rPr>
          <w:rFonts w:ascii="Arial" w:hAnsi="Arial" w:cs="Arial"/>
          <w:b/>
          <w:sz w:val="14"/>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w:t>
      </w:r>
      <w:r w:rsidR="00555E58">
        <w:rPr>
          <w:rFonts w:ascii="Arial" w:hAnsi="Arial" w:cs="Arial"/>
        </w:rPr>
        <w:lastRenderedPageBreak/>
        <w:t>Público del Estado y de los Municipios, quienes serán responsables por los actos u omisiones en que incurran en el desempeño de sus respectivas funciones.</w:t>
      </w:r>
    </w:p>
    <w:p w14:paraId="46F77236" w14:textId="77777777" w:rsidR="00D72294" w:rsidRPr="00A81481" w:rsidRDefault="00D72294">
      <w:pPr>
        <w:tabs>
          <w:tab w:val="left" w:pos="1440"/>
        </w:tabs>
        <w:jc w:val="both"/>
        <w:rPr>
          <w:rFonts w:ascii="Arial" w:hAnsi="Arial" w:cs="Arial"/>
          <w:sz w:val="14"/>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A81481" w:rsidRDefault="008B21EC">
      <w:pPr>
        <w:tabs>
          <w:tab w:val="left" w:pos="1440"/>
        </w:tabs>
        <w:jc w:val="both"/>
        <w:rPr>
          <w:rFonts w:ascii="Arial" w:hAnsi="Arial" w:cs="Arial"/>
          <w:sz w:val="12"/>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0EDE6020" w14:textId="77777777" w:rsidR="00A81481" w:rsidRPr="00A81481" w:rsidRDefault="00A81481" w:rsidP="008241C6">
      <w:pPr>
        <w:tabs>
          <w:tab w:val="left" w:pos="1440"/>
        </w:tabs>
        <w:jc w:val="both"/>
        <w:rPr>
          <w:rFonts w:ascii="Arial" w:hAnsi="Arial" w:cs="Arial"/>
          <w:sz w:val="14"/>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BD279A" w:rsidRDefault="00D72294" w:rsidP="008241C6">
      <w:pPr>
        <w:tabs>
          <w:tab w:val="left" w:pos="1440"/>
        </w:tabs>
        <w:jc w:val="both"/>
        <w:rPr>
          <w:rFonts w:ascii="Arial" w:hAnsi="Arial" w:cs="Arial"/>
          <w:sz w:val="12"/>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lastRenderedPageBreak/>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BD279A" w:rsidRDefault="00947E35" w:rsidP="001B6489">
      <w:pPr>
        <w:tabs>
          <w:tab w:val="left" w:pos="1440"/>
        </w:tabs>
        <w:jc w:val="both"/>
        <w:rPr>
          <w:rFonts w:ascii="Arial" w:hAnsi="Arial" w:cs="Arial"/>
          <w:sz w:val="12"/>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BD279A" w:rsidRDefault="00EA58A6" w:rsidP="001B6489">
      <w:pPr>
        <w:tabs>
          <w:tab w:val="left" w:pos="1440"/>
        </w:tabs>
        <w:jc w:val="both"/>
        <w:rPr>
          <w:rFonts w:ascii="Arial" w:hAnsi="Arial" w:cs="Arial"/>
          <w:sz w:val="12"/>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BD279A" w:rsidRDefault="00BE4101" w:rsidP="00392CCD">
      <w:pPr>
        <w:tabs>
          <w:tab w:val="left" w:pos="1440"/>
        </w:tabs>
        <w:jc w:val="both"/>
        <w:rPr>
          <w:rFonts w:ascii="Arial" w:hAnsi="Arial" w:cs="Arial"/>
          <w:sz w:val="12"/>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BD279A" w:rsidRDefault="00555E58">
      <w:pPr>
        <w:pStyle w:val="Textoindependiente"/>
        <w:tabs>
          <w:tab w:val="left" w:pos="1440"/>
        </w:tabs>
        <w:rPr>
          <w:rFonts w:cs="Arial"/>
          <w:sz w:val="10"/>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BD279A" w:rsidRDefault="002309CD">
      <w:pPr>
        <w:tabs>
          <w:tab w:val="left" w:pos="1440"/>
        </w:tabs>
        <w:jc w:val="both"/>
        <w:rPr>
          <w:rFonts w:ascii="Arial" w:hAnsi="Arial" w:cs="Arial"/>
          <w:sz w:val="12"/>
          <w:szCs w:val="18"/>
        </w:rPr>
      </w:pPr>
    </w:p>
    <w:p w14:paraId="5CD78780" w14:textId="77777777" w:rsid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041A70DD" w14:textId="77777777" w:rsidR="00A81481" w:rsidRPr="00A81481" w:rsidRDefault="00A81481" w:rsidP="00392CCD">
      <w:pPr>
        <w:autoSpaceDE w:val="0"/>
        <w:autoSpaceDN w:val="0"/>
        <w:adjustRightInd w:val="0"/>
        <w:jc w:val="both"/>
        <w:rPr>
          <w:rFonts w:ascii="Arial" w:hAnsi="Arial" w:cs="Arial"/>
          <w:sz w:val="14"/>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06D7578E" w14:textId="77777777" w:rsidR="00555E58" w:rsidRDefault="00555E58" w:rsidP="005B54BA">
      <w:pPr>
        <w:tabs>
          <w:tab w:val="left" w:pos="1440"/>
        </w:tabs>
        <w:jc w:val="both"/>
        <w:rPr>
          <w:rFonts w:ascii="Arial" w:hAnsi="Arial" w:cs="Arial"/>
        </w:rPr>
      </w:pPr>
      <w:r>
        <w:rPr>
          <w:rFonts w:ascii="Arial" w:hAnsi="Arial" w:cs="Arial"/>
        </w:rPr>
        <w:lastRenderedPageBreak/>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1545AFBD" w14:textId="77777777" w:rsidR="00E76EAD" w:rsidRPr="00BD279A" w:rsidRDefault="00E76EAD" w:rsidP="009409A7">
      <w:pPr>
        <w:autoSpaceDE w:val="0"/>
        <w:autoSpaceDN w:val="0"/>
        <w:adjustRightInd w:val="0"/>
        <w:jc w:val="both"/>
        <w:rPr>
          <w:rFonts w:ascii="Arial" w:hAnsi="Arial" w:cs="Arial"/>
          <w:b/>
          <w:bCs/>
          <w:sz w:val="14"/>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0AFF2E88" w14:textId="77777777" w:rsidR="00BD279A" w:rsidRDefault="00BD279A" w:rsidP="00A34091">
      <w:pPr>
        <w:tabs>
          <w:tab w:val="left" w:pos="1440"/>
        </w:tabs>
        <w:jc w:val="both"/>
        <w:rPr>
          <w:rFonts w:ascii="Arial" w:hAnsi="Arial" w:cs="Arial"/>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lastRenderedPageBreak/>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7AA8C9FB" w14:textId="77777777" w:rsidR="00BD279A" w:rsidRPr="00BD279A" w:rsidRDefault="00BD279A" w:rsidP="00700906">
      <w:pPr>
        <w:autoSpaceDE w:val="0"/>
        <w:autoSpaceDN w:val="0"/>
        <w:adjustRightInd w:val="0"/>
        <w:jc w:val="both"/>
        <w:rPr>
          <w:rFonts w:ascii="Arial" w:hAnsi="Arial" w:cs="Arial"/>
          <w:color w:val="000000"/>
          <w:sz w:val="14"/>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lastRenderedPageBreak/>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05687B79" w14:textId="77777777" w:rsidR="00A81481" w:rsidRPr="00A81481" w:rsidRDefault="00A81481">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37CB84F" w14:textId="7777777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Pr="00BD279A" w:rsidRDefault="0013245B" w:rsidP="00714230">
      <w:pPr>
        <w:tabs>
          <w:tab w:val="left" w:pos="1440"/>
        </w:tabs>
        <w:jc w:val="both"/>
        <w:rPr>
          <w:rFonts w:ascii="Arial" w:hAnsi="Arial" w:cs="Arial"/>
          <w:b/>
          <w:sz w:val="12"/>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BD279A" w:rsidRDefault="00555E58">
      <w:pPr>
        <w:tabs>
          <w:tab w:val="left" w:pos="1440"/>
        </w:tabs>
        <w:jc w:val="both"/>
        <w:rPr>
          <w:rFonts w:ascii="Arial" w:hAnsi="Arial" w:cs="Arial"/>
          <w:sz w:val="12"/>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BD279A" w:rsidRDefault="00555E58">
      <w:pPr>
        <w:tabs>
          <w:tab w:val="left" w:pos="1440"/>
        </w:tabs>
        <w:jc w:val="both"/>
        <w:rPr>
          <w:rFonts w:ascii="Arial" w:hAnsi="Arial" w:cs="Arial"/>
          <w:sz w:val="12"/>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BD279A" w:rsidRDefault="00D56835" w:rsidP="00D56835">
      <w:pPr>
        <w:jc w:val="both"/>
        <w:rPr>
          <w:rFonts w:ascii="Arial" w:hAnsi="Arial" w:cs="Arial"/>
          <w:bCs/>
          <w:sz w:val="12"/>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BD279A" w:rsidRDefault="00E82B6E" w:rsidP="00D56835">
      <w:pPr>
        <w:jc w:val="both"/>
        <w:rPr>
          <w:rFonts w:ascii="Arial" w:hAnsi="Arial" w:cs="Arial"/>
          <w:bCs/>
          <w:sz w:val="12"/>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BD279A" w:rsidRDefault="00D56835" w:rsidP="00D56835">
      <w:pPr>
        <w:jc w:val="both"/>
        <w:rPr>
          <w:rFonts w:ascii="Arial" w:hAnsi="Arial" w:cs="Arial"/>
          <w:bCs/>
          <w:sz w:val="12"/>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Pr="00BD279A" w:rsidRDefault="00316AE8" w:rsidP="00C05E36">
      <w:pPr>
        <w:jc w:val="both"/>
        <w:rPr>
          <w:rFonts w:ascii="Arial" w:hAnsi="Arial" w:cs="Arial"/>
          <w:b/>
          <w:bCs/>
          <w:sz w:val="12"/>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BD279A" w:rsidRDefault="00714230" w:rsidP="00C05E36">
      <w:pPr>
        <w:jc w:val="both"/>
        <w:rPr>
          <w:rFonts w:ascii="Arial" w:hAnsi="Arial" w:cs="Arial"/>
          <w:bCs/>
          <w:sz w:val="12"/>
        </w:rPr>
      </w:pPr>
    </w:p>
    <w:p w14:paraId="3D8B3314" w14:textId="77777777" w:rsidR="00555E58"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14557261" w14:textId="77777777" w:rsidR="00A81481" w:rsidRPr="00A81481" w:rsidRDefault="00A81481" w:rsidP="008C0DF3">
      <w:pPr>
        <w:autoSpaceDE w:val="0"/>
        <w:autoSpaceDN w:val="0"/>
        <w:adjustRightInd w:val="0"/>
        <w:jc w:val="both"/>
        <w:rPr>
          <w:rFonts w:ascii="Arial" w:hAnsi="Arial" w:cs="Arial"/>
          <w:sz w:val="14"/>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lastRenderedPageBreak/>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Pr="00BD279A" w:rsidRDefault="00F642E5">
      <w:pPr>
        <w:tabs>
          <w:tab w:val="left" w:pos="1440"/>
        </w:tabs>
        <w:jc w:val="center"/>
        <w:rPr>
          <w:rFonts w:ascii="Arial" w:hAnsi="Arial" w:cs="Arial"/>
          <w:b/>
          <w:sz w:val="12"/>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676C898A" w14:textId="77777777" w:rsidR="00DA6D16" w:rsidRDefault="00DA6D16">
      <w:pPr>
        <w:tabs>
          <w:tab w:val="left" w:pos="1440"/>
        </w:tabs>
        <w:jc w:val="center"/>
        <w:rPr>
          <w:rFonts w:ascii="Arial" w:hAnsi="Arial" w:cs="Arial"/>
          <w:b/>
        </w:rPr>
      </w:pPr>
    </w:p>
    <w:p w14:paraId="02753CB2" w14:textId="77777777" w:rsidR="00DA6D16" w:rsidRDefault="00DA6D16">
      <w:pPr>
        <w:tabs>
          <w:tab w:val="left" w:pos="1440"/>
        </w:tabs>
        <w:jc w:val="center"/>
        <w:rPr>
          <w:rFonts w:ascii="Arial" w:hAnsi="Arial" w:cs="Arial"/>
          <w:b/>
        </w:rPr>
      </w:pPr>
    </w:p>
    <w:p w14:paraId="0DDBCB12" w14:textId="77777777" w:rsidR="00DA6D16" w:rsidRDefault="00DA6D16">
      <w:pPr>
        <w:tabs>
          <w:tab w:val="left" w:pos="1440"/>
        </w:tabs>
        <w:jc w:val="center"/>
        <w:rPr>
          <w:rFonts w:ascii="Arial" w:hAnsi="Arial" w:cs="Arial"/>
          <w:b/>
        </w:rPr>
      </w:pPr>
    </w:p>
    <w:p w14:paraId="1090A4C7" w14:textId="66A61E0D"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2D11A72A" w14:textId="77777777" w:rsidR="00A81481" w:rsidRDefault="00A81481">
      <w:pPr>
        <w:tabs>
          <w:tab w:val="left" w:pos="1440"/>
        </w:tabs>
        <w:jc w:val="center"/>
        <w:rPr>
          <w:rFonts w:ascii="Arial" w:hAnsi="Arial" w:cs="Arial"/>
          <w:b/>
          <w:spacing w:val="100"/>
        </w:rPr>
      </w:pPr>
    </w:p>
    <w:p w14:paraId="49C10566" w14:textId="32586AE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BD279A" w:rsidRDefault="00555E58">
      <w:pPr>
        <w:jc w:val="both"/>
        <w:rPr>
          <w:rFonts w:ascii="Arial" w:hAnsi="Arial" w:cs="Arial"/>
          <w:sz w:val="10"/>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BD279A" w:rsidRDefault="00555E58">
      <w:pPr>
        <w:pStyle w:val="Textoindependiente2"/>
        <w:rPr>
          <w:rFonts w:ascii="Arial" w:hAnsi="Arial" w:cs="Arial"/>
          <w:sz w:val="10"/>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BD279A" w:rsidRDefault="00555E58">
      <w:pPr>
        <w:pStyle w:val="Textoindependiente2"/>
        <w:rPr>
          <w:rFonts w:ascii="Arial" w:hAnsi="Arial" w:cs="Arial"/>
          <w:sz w:val="10"/>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BD279A" w:rsidRDefault="00555E58">
      <w:pPr>
        <w:widowControl w:val="0"/>
        <w:autoSpaceDE w:val="0"/>
        <w:autoSpaceDN w:val="0"/>
        <w:adjustRightInd w:val="0"/>
        <w:jc w:val="both"/>
        <w:rPr>
          <w:rFonts w:ascii="Arial" w:hAnsi="Arial" w:cs="Arial"/>
          <w:sz w:val="10"/>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BD279A" w:rsidRDefault="000D4841">
      <w:pPr>
        <w:jc w:val="both"/>
        <w:rPr>
          <w:rFonts w:ascii="Arial" w:hAnsi="Arial" w:cs="Arial"/>
          <w:sz w:val="12"/>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BD279A" w:rsidRDefault="00555E58">
      <w:pPr>
        <w:pStyle w:val="Textoindependiente2"/>
        <w:rPr>
          <w:rFonts w:ascii="Arial" w:hAnsi="Arial" w:cs="Arial"/>
          <w:sz w:val="10"/>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BD279A" w:rsidRDefault="00555E58">
      <w:pPr>
        <w:jc w:val="both"/>
        <w:rPr>
          <w:rFonts w:ascii="Arial" w:hAnsi="Arial" w:cs="Arial"/>
          <w:bCs/>
          <w:color w:val="000000"/>
          <w:sz w:val="8"/>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5ED17F50" w14:textId="77777777" w:rsidR="00787DA5" w:rsidRPr="00BD279A" w:rsidRDefault="00787DA5">
      <w:pPr>
        <w:jc w:val="both"/>
        <w:rPr>
          <w:rFonts w:ascii="Arial" w:hAnsi="Arial" w:cs="Arial"/>
          <w:bCs/>
          <w:color w:val="000000"/>
          <w:sz w:val="8"/>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lastRenderedPageBreak/>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BD279A" w:rsidRDefault="00555E58" w:rsidP="00144C10">
      <w:pPr>
        <w:ind w:left="426"/>
        <w:jc w:val="both"/>
        <w:rPr>
          <w:rFonts w:ascii="Arial" w:hAnsi="Arial" w:cs="Arial"/>
          <w:sz w:val="10"/>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BD279A" w:rsidRDefault="00EA436E" w:rsidP="00C9466C">
      <w:pPr>
        <w:ind w:left="426"/>
        <w:jc w:val="both"/>
        <w:rPr>
          <w:rFonts w:ascii="Arial" w:hAnsi="Arial" w:cs="Arial"/>
          <w:sz w:val="10"/>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BD279A" w:rsidRDefault="00555E58">
      <w:pPr>
        <w:jc w:val="both"/>
        <w:rPr>
          <w:rFonts w:ascii="Arial" w:hAnsi="Arial" w:cs="Arial"/>
          <w:bCs/>
          <w:color w:val="000000"/>
          <w:sz w:val="10"/>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BD279A" w:rsidRDefault="00555E58">
      <w:pPr>
        <w:jc w:val="both"/>
        <w:rPr>
          <w:rFonts w:ascii="Arial" w:hAnsi="Arial" w:cs="Arial"/>
          <w:b/>
          <w:sz w:val="10"/>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BD279A" w:rsidRDefault="00555E58" w:rsidP="00144C10">
      <w:pPr>
        <w:pStyle w:val="Textoindependiente"/>
        <w:ind w:left="426"/>
        <w:jc w:val="both"/>
        <w:rPr>
          <w:rFonts w:ascii="Arial" w:hAnsi="Arial" w:cs="Arial"/>
          <w:b/>
          <w:sz w:val="10"/>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lastRenderedPageBreak/>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BD279A" w:rsidRDefault="00787DA5" w:rsidP="00144C10">
      <w:pPr>
        <w:autoSpaceDE w:val="0"/>
        <w:autoSpaceDN w:val="0"/>
        <w:adjustRightInd w:val="0"/>
        <w:ind w:left="426"/>
        <w:jc w:val="both"/>
        <w:rPr>
          <w:rFonts w:ascii="Arial" w:hAnsi="Arial" w:cs="Arial"/>
          <w:sz w:val="8"/>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lastRenderedPageBreak/>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BD279A" w:rsidRDefault="00695957" w:rsidP="00144C10">
      <w:pPr>
        <w:ind w:left="426" w:right="284"/>
        <w:jc w:val="both"/>
        <w:rPr>
          <w:rFonts w:ascii="Arial" w:hAnsi="Arial" w:cs="Arial"/>
          <w:b/>
          <w:sz w:val="10"/>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BD279A" w:rsidRDefault="00555E58" w:rsidP="007B615B">
      <w:pPr>
        <w:jc w:val="both"/>
        <w:rPr>
          <w:rFonts w:ascii="Arial" w:hAnsi="Arial" w:cs="Arial"/>
          <w:sz w:val="12"/>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BD279A" w:rsidRDefault="00555E58" w:rsidP="00657053">
      <w:pPr>
        <w:jc w:val="both"/>
        <w:rPr>
          <w:rFonts w:ascii="Arial" w:hAnsi="Arial" w:cs="Arial"/>
          <w:b/>
          <w:sz w:val="10"/>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BD279A" w:rsidRDefault="00DA4839" w:rsidP="00DA4839">
      <w:pPr>
        <w:jc w:val="both"/>
        <w:rPr>
          <w:rFonts w:ascii="Arial" w:hAnsi="Arial" w:cs="Arial"/>
          <w:sz w:val="10"/>
          <w:szCs w:val="24"/>
        </w:rPr>
      </w:pPr>
    </w:p>
    <w:p w14:paraId="405FD5D7" w14:textId="77777777" w:rsidR="00DA4839"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8599353" w14:textId="77777777" w:rsidR="00BD279A" w:rsidRPr="00BD279A" w:rsidRDefault="00BD279A" w:rsidP="00EF17E0">
      <w:pPr>
        <w:pStyle w:val="Textoindependiente2"/>
        <w:ind w:left="426"/>
        <w:rPr>
          <w:rFonts w:ascii="Arial" w:hAnsi="Arial" w:cs="Arial"/>
          <w:sz w:val="12"/>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5F75BBA1" w14:textId="77777777" w:rsidR="00BD279A" w:rsidRPr="00BD279A" w:rsidRDefault="00BD279A" w:rsidP="0095224F">
      <w:pPr>
        <w:ind w:left="426"/>
        <w:jc w:val="both"/>
        <w:rPr>
          <w:rFonts w:ascii="Arial" w:hAnsi="Arial" w:cs="Arial"/>
          <w:sz w:val="12"/>
        </w:rPr>
      </w:pP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BD279A" w:rsidRDefault="006B35E4" w:rsidP="006B35E4">
      <w:pPr>
        <w:ind w:left="426"/>
        <w:jc w:val="both"/>
        <w:rPr>
          <w:rFonts w:ascii="Arial" w:hAnsi="Arial" w:cs="Arial"/>
          <w:sz w:val="8"/>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Default="00555E58" w:rsidP="00882948">
      <w:pPr>
        <w:ind w:left="284"/>
        <w:jc w:val="both"/>
        <w:rPr>
          <w:rFonts w:ascii="Arial" w:hAnsi="Arial" w:cs="Arial"/>
          <w:sz w:val="10"/>
          <w:szCs w:val="16"/>
        </w:rPr>
      </w:pPr>
    </w:p>
    <w:p w14:paraId="4C3D791C" w14:textId="77777777" w:rsidR="00B67580" w:rsidRDefault="00B67580" w:rsidP="00882948">
      <w:pPr>
        <w:ind w:left="284"/>
        <w:jc w:val="both"/>
        <w:rPr>
          <w:rFonts w:ascii="Arial" w:hAnsi="Arial" w:cs="Arial"/>
          <w:sz w:val="10"/>
          <w:szCs w:val="16"/>
        </w:rPr>
      </w:pPr>
    </w:p>
    <w:p w14:paraId="7FCD48AB" w14:textId="77777777" w:rsidR="00B67580" w:rsidRDefault="00B67580" w:rsidP="00882948">
      <w:pPr>
        <w:ind w:left="284"/>
        <w:jc w:val="both"/>
        <w:rPr>
          <w:rFonts w:ascii="Arial" w:hAnsi="Arial" w:cs="Arial"/>
          <w:sz w:val="10"/>
          <w:szCs w:val="16"/>
        </w:rPr>
      </w:pPr>
    </w:p>
    <w:p w14:paraId="53116012" w14:textId="77777777" w:rsidR="00B67580" w:rsidRDefault="00B67580" w:rsidP="00882948">
      <w:pPr>
        <w:ind w:left="284"/>
        <w:jc w:val="both"/>
        <w:rPr>
          <w:rFonts w:ascii="Arial" w:hAnsi="Arial" w:cs="Arial"/>
          <w:sz w:val="10"/>
          <w:szCs w:val="16"/>
        </w:rPr>
      </w:pPr>
    </w:p>
    <w:p w14:paraId="6B1641FC" w14:textId="77777777" w:rsidR="00B67580" w:rsidRPr="00BD279A" w:rsidRDefault="00B67580" w:rsidP="00882948">
      <w:pPr>
        <w:ind w:left="284"/>
        <w:jc w:val="both"/>
        <w:rPr>
          <w:rFonts w:ascii="Arial" w:hAnsi="Arial" w:cs="Arial"/>
          <w:sz w:val="10"/>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Default="00555E58" w:rsidP="0095224F">
      <w:pPr>
        <w:autoSpaceDE w:val="0"/>
        <w:autoSpaceDN w:val="0"/>
        <w:adjustRightInd w:val="0"/>
        <w:ind w:left="426" w:right="51"/>
        <w:jc w:val="both"/>
        <w:rPr>
          <w:rFonts w:ascii="Arial" w:hAnsi="Arial" w:cs="Arial"/>
          <w:sz w:val="16"/>
        </w:rPr>
      </w:pPr>
    </w:p>
    <w:p w14:paraId="03E35B74" w14:textId="77777777" w:rsidR="00B67580" w:rsidRDefault="00B67580" w:rsidP="0095224F">
      <w:pPr>
        <w:autoSpaceDE w:val="0"/>
        <w:autoSpaceDN w:val="0"/>
        <w:adjustRightInd w:val="0"/>
        <w:ind w:left="426" w:right="51"/>
        <w:jc w:val="both"/>
        <w:rPr>
          <w:rFonts w:ascii="Arial" w:hAnsi="Arial" w:cs="Arial"/>
          <w:sz w:val="16"/>
        </w:rPr>
      </w:pPr>
    </w:p>
    <w:p w14:paraId="391270DF" w14:textId="77777777" w:rsidR="00B67580" w:rsidRPr="00EF17E0" w:rsidRDefault="00B67580" w:rsidP="0095224F">
      <w:pPr>
        <w:autoSpaceDE w:val="0"/>
        <w:autoSpaceDN w:val="0"/>
        <w:adjustRightInd w:val="0"/>
        <w:ind w:left="426" w:right="51"/>
        <w:jc w:val="both"/>
        <w:rPr>
          <w:rFonts w:ascii="Arial" w:hAnsi="Arial" w:cs="Arial"/>
          <w:sz w:val="16"/>
        </w:rPr>
      </w:pPr>
    </w:p>
    <w:p w14:paraId="661B0328" w14:textId="106854B1"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18989EBC" w:rsidR="00402ADB"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1946CB61" w14:textId="77777777" w:rsidR="00A81481" w:rsidRPr="00A81481" w:rsidRDefault="00A81481" w:rsidP="0095224F">
      <w:pPr>
        <w:autoSpaceDE w:val="0"/>
        <w:autoSpaceDN w:val="0"/>
        <w:adjustRightInd w:val="0"/>
        <w:ind w:left="426"/>
        <w:jc w:val="both"/>
        <w:rPr>
          <w:rFonts w:ascii="Arial" w:hAnsi="Arial" w:cs="Arial"/>
          <w:bCs/>
          <w:sz w:val="14"/>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6C2899E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B67580">
        <w:rPr>
          <w:rFonts w:ascii="Arial" w:hAnsi="Arial" w:cs="Arial"/>
          <w:b/>
        </w:rPr>
        <w:t>Í</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5EE26C0F"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B67580">
        <w:rPr>
          <w:rFonts w:ascii="Arial" w:hAnsi="Arial" w:cs="Arial"/>
          <w:b/>
        </w:rPr>
        <w:t>Í</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3446D9" w:rsidRDefault="005C43D2" w:rsidP="005C43D2">
      <w:pPr>
        <w:jc w:val="both"/>
        <w:rPr>
          <w:rFonts w:ascii="Arial" w:hAnsi="Arial" w:cs="Arial"/>
          <w:sz w:val="10"/>
        </w:rPr>
      </w:pPr>
    </w:p>
    <w:p w14:paraId="4D8029D0" w14:textId="67F695D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B67580">
        <w:rPr>
          <w:rFonts w:ascii="Arial" w:hAnsi="Arial" w:cs="Arial"/>
          <w:b/>
        </w:rPr>
        <w:t>Í</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3446D9" w:rsidRDefault="002A375E" w:rsidP="000C0E48">
      <w:pPr>
        <w:jc w:val="both"/>
        <w:rPr>
          <w:rFonts w:ascii="Arial" w:hAnsi="Arial" w:cs="Arial"/>
          <w:sz w:val="10"/>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3446D9" w:rsidRDefault="00C47251" w:rsidP="00C47251">
      <w:pPr>
        <w:ind w:left="709"/>
        <w:jc w:val="both"/>
        <w:rPr>
          <w:rFonts w:ascii="Arial" w:hAnsi="Arial" w:cs="Arial"/>
          <w:b/>
          <w:sz w:val="10"/>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4130B59C" w14:textId="77777777" w:rsidR="003446D9" w:rsidRPr="003446D9" w:rsidRDefault="003446D9" w:rsidP="002A0CD5">
      <w:pPr>
        <w:ind w:left="426"/>
        <w:jc w:val="both"/>
        <w:rPr>
          <w:rFonts w:ascii="Arial" w:hAnsi="Arial" w:cs="Arial"/>
          <w:bCs/>
          <w:sz w:val="10"/>
          <w:lang w:val="es-MX"/>
        </w:rPr>
      </w:pP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lastRenderedPageBreak/>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0877BD1E" w14:textId="77777777" w:rsidR="00B67580" w:rsidRDefault="00B67580" w:rsidP="002A0CD5">
      <w:pPr>
        <w:ind w:left="426"/>
        <w:jc w:val="both"/>
        <w:rPr>
          <w:rFonts w:ascii="Arial" w:hAnsi="Arial" w:cs="Arial"/>
          <w:b/>
          <w:color w:val="000000"/>
        </w:rPr>
      </w:pPr>
    </w:p>
    <w:p w14:paraId="0757E3A3" w14:textId="79DF5974"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lastRenderedPageBreak/>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2"/>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4"/>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A81481" w:rsidRDefault="003B6E89" w:rsidP="003B6E89">
      <w:pPr>
        <w:widowControl w:val="0"/>
        <w:tabs>
          <w:tab w:val="left" w:pos="9214"/>
        </w:tabs>
        <w:autoSpaceDE w:val="0"/>
        <w:autoSpaceDN w:val="0"/>
        <w:adjustRightInd w:val="0"/>
        <w:ind w:right="50"/>
        <w:jc w:val="both"/>
        <w:rPr>
          <w:rFonts w:ascii="Arial" w:hAnsi="Arial" w:cs="Arial"/>
          <w:sz w:val="12"/>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4BF508E7" w14:textId="77777777" w:rsidR="00A81481" w:rsidRPr="00A81481" w:rsidRDefault="00A81481" w:rsidP="005F3975">
      <w:pPr>
        <w:autoSpaceDE w:val="0"/>
        <w:autoSpaceDN w:val="0"/>
        <w:adjustRightInd w:val="0"/>
        <w:ind w:left="426"/>
        <w:jc w:val="both"/>
        <w:rPr>
          <w:rFonts w:ascii="Arial" w:hAnsi="Arial" w:cs="Arial"/>
          <w:sz w:val="14"/>
        </w:rPr>
      </w:pP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lastRenderedPageBreak/>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Pr="003446D9" w:rsidRDefault="00BC6671" w:rsidP="00920DDB">
      <w:pPr>
        <w:spacing w:after="200"/>
        <w:ind w:left="426"/>
        <w:contextualSpacing/>
        <w:jc w:val="both"/>
        <w:rPr>
          <w:rFonts w:ascii="Arial" w:eastAsia="Calibri" w:hAnsi="Arial" w:cs="Arial"/>
          <w:b/>
          <w:sz w:val="8"/>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3446D9" w:rsidRDefault="00276FD7" w:rsidP="00276FD7">
      <w:pPr>
        <w:widowControl w:val="0"/>
        <w:tabs>
          <w:tab w:val="left" w:pos="9214"/>
        </w:tabs>
        <w:autoSpaceDE w:val="0"/>
        <w:autoSpaceDN w:val="0"/>
        <w:adjustRightInd w:val="0"/>
        <w:ind w:left="360" w:right="50"/>
        <w:jc w:val="both"/>
        <w:rPr>
          <w:rFonts w:ascii="Arial" w:hAnsi="Arial" w:cs="Arial"/>
          <w:sz w:val="10"/>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446D9" w:rsidRDefault="00276FD7" w:rsidP="000B284D">
      <w:pPr>
        <w:spacing w:after="200"/>
        <w:contextualSpacing/>
        <w:jc w:val="both"/>
        <w:rPr>
          <w:rFonts w:ascii="Arial" w:eastAsia="Calibri" w:hAnsi="Arial" w:cs="Arial"/>
          <w:sz w:val="10"/>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3446D9" w:rsidRDefault="00C37970" w:rsidP="00C37970">
      <w:pPr>
        <w:autoSpaceDE w:val="0"/>
        <w:autoSpaceDN w:val="0"/>
        <w:adjustRightInd w:val="0"/>
        <w:ind w:left="709"/>
        <w:jc w:val="both"/>
        <w:rPr>
          <w:rFonts w:ascii="Arial,Bold" w:hAnsi="Arial,Bold" w:cs="Arial,Bold"/>
          <w:b/>
          <w:bCs/>
          <w:sz w:val="12"/>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3446D9" w:rsidRDefault="00C37970" w:rsidP="00C37970">
      <w:pPr>
        <w:autoSpaceDE w:val="0"/>
        <w:autoSpaceDN w:val="0"/>
        <w:adjustRightInd w:val="0"/>
        <w:ind w:left="709"/>
        <w:jc w:val="both"/>
        <w:rPr>
          <w:rFonts w:ascii="Arial" w:hAnsi="Arial" w:cs="Arial"/>
          <w:sz w:val="12"/>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446D9" w:rsidRDefault="00C37970" w:rsidP="00C37970">
      <w:pPr>
        <w:autoSpaceDE w:val="0"/>
        <w:autoSpaceDN w:val="0"/>
        <w:adjustRightInd w:val="0"/>
        <w:ind w:left="709"/>
        <w:jc w:val="both"/>
        <w:rPr>
          <w:rFonts w:ascii="Arial,Bold" w:hAnsi="Arial,Bold" w:cs="Arial,Bold"/>
          <w:b/>
          <w:bCs/>
          <w:sz w:val="10"/>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3446D9" w:rsidRDefault="00B27EB3" w:rsidP="00B27EB3">
      <w:pPr>
        <w:widowControl w:val="0"/>
        <w:tabs>
          <w:tab w:val="left" w:pos="9214"/>
        </w:tabs>
        <w:autoSpaceDE w:val="0"/>
        <w:autoSpaceDN w:val="0"/>
        <w:adjustRightInd w:val="0"/>
        <w:ind w:right="50"/>
        <w:jc w:val="both"/>
        <w:rPr>
          <w:rFonts w:ascii="Arial" w:hAnsi="Arial" w:cs="Arial"/>
          <w:b/>
          <w:sz w:val="8"/>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3446D9" w:rsidRDefault="005973F2" w:rsidP="00920DDB">
      <w:pPr>
        <w:autoSpaceDE w:val="0"/>
        <w:autoSpaceDN w:val="0"/>
        <w:adjustRightInd w:val="0"/>
        <w:ind w:left="426"/>
        <w:jc w:val="both"/>
        <w:rPr>
          <w:rFonts w:ascii="Arial" w:hAnsi="Arial" w:cs="Arial"/>
          <w:sz w:val="12"/>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446D9" w:rsidRDefault="00763C22" w:rsidP="00B27EB3">
      <w:pPr>
        <w:autoSpaceDE w:val="0"/>
        <w:autoSpaceDN w:val="0"/>
        <w:adjustRightInd w:val="0"/>
        <w:jc w:val="both"/>
        <w:rPr>
          <w:rFonts w:ascii="Arial" w:hAnsi="Arial" w:cs="Arial"/>
          <w:sz w:val="10"/>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446D9" w:rsidRDefault="00365BE7" w:rsidP="005F3975">
      <w:pPr>
        <w:autoSpaceDE w:val="0"/>
        <w:autoSpaceDN w:val="0"/>
        <w:adjustRightInd w:val="0"/>
        <w:ind w:left="426" w:right="-1"/>
        <w:jc w:val="both"/>
        <w:rPr>
          <w:rFonts w:ascii="Arial" w:hAnsi="Arial" w:cs="Arial"/>
          <w:sz w:val="10"/>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3446D9" w:rsidRDefault="00316AE8" w:rsidP="00882948">
      <w:pPr>
        <w:autoSpaceDE w:val="0"/>
        <w:autoSpaceDN w:val="0"/>
        <w:adjustRightInd w:val="0"/>
        <w:ind w:left="284" w:right="-1"/>
        <w:jc w:val="both"/>
        <w:rPr>
          <w:rFonts w:ascii="Arial" w:hAnsi="Arial" w:cs="Arial"/>
          <w:sz w:val="12"/>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2635665" w14:textId="77777777" w:rsidR="00A81481" w:rsidRPr="00A81481" w:rsidRDefault="00A81481" w:rsidP="00920DDB">
      <w:pPr>
        <w:autoSpaceDE w:val="0"/>
        <w:autoSpaceDN w:val="0"/>
        <w:adjustRightInd w:val="0"/>
        <w:ind w:left="426"/>
        <w:jc w:val="both"/>
        <w:rPr>
          <w:rFonts w:ascii="Arial" w:hAnsi="Arial" w:cs="Arial"/>
          <w:sz w:val="12"/>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2D391199" w14:textId="77777777" w:rsidR="00DA6D16" w:rsidRDefault="00DA6D16" w:rsidP="00920DDB">
      <w:pPr>
        <w:autoSpaceDE w:val="0"/>
        <w:autoSpaceDN w:val="0"/>
        <w:adjustRightInd w:val="0"/>
        <w:ind w:left="426"/>
        <w:jc w:val="both"/>
        <w:rPr>
          <w:rFonts w:ascii="Arial" w:hAnsi="Arial" w:cs="Arial"/>
          <w:lang w:val="es-MX"/>
        </w:rPr>
      </w:pP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07F61751" w14:textId="77777777" w:rsidR="00A81481" w:rsidRDefault="00A81481" w:rsidP="00920DDB">
      <w:pPr>
        <w:widowControl w:val="0"/>
        <w:tabs>
          <w:tab w:val="left" w:pos="9214"/>
        </w:tabs>
        <w:autoSpaceDE w:val="0"/>
        <w:autoSpaceDN w:val="0"/>
        <w:adjustRightInd w:val="0"/>
        <w:ind w:left="426" w:right="50"/>
        <w:jc w:val="both"/>
        <w:rPr>
          <w:rFonts w:ascii="Arial" w:hAnsi="Arial" w:cs="Arial"/>
          <w:sz w:val="12"/>
          <w:szCs w:val="12"/>
        </w:rPr>
      </w:pPr>
    </w:p>
    <w:p w14:paraId="161EE625" w14:textId="77777777" w:rsidR="00DA6D16" w:rsidRPr="00365BE7" w:rsidRDefault="00DA6D16"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759972F3" w14:textId="77777777" w:rsidR="00B67580" w:rsidRDefault="00B67580" w:rsidP="00920DDB">
      <w:pPr>
        <w:widowControl w:val="0"/>
        <w:tabs>
          <w:tab w:val="left" w:pos="9214"/>
        </w:tabs>
        <w:autoSpaceDE w:val="0"/>
        <w:autoSpaceDN w:val="0"/>
        <w:adjustRightInd w:val="0"/>
        <w:ind w:left="426" w:right="50"/>
        <w:jc w:val="both"/>
        <w:rPr>
          <w:rFonts w:ascii="Arial" w:hAnsi="Arial" w:cs="Arial"/>
          <w:b/>
        </w:rPr>
      </w:pPr>
    </w:p>
    <w:p w14:paraId="3AFDD824" w14:textId="53AB81A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3446D9" w:rsidRDefault="000E216D" w:rsidP="00920DDB">
      <w:pPr>
        <w:widowControl w:val="0"/>
        <w:tabs>
          <w:tab w:val="left" w:pos="9214"/>
        </w:tabs>
        <w:autoSpaceDE w:val="0"/>
        <w:autoSpaceDN w:val="0"/>
        <w:adjustRightInd w:val="0"/>
        <w:ind w:left="426" w:right="50"/>
        <w:jc w:val="both"/>
        <w:rPr>
          <w:rFonts w:ascii="Arial" w:hAnsi="Arial" w:cs="Arial"/>
          <w:sz w:val="10"/>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3446D9" w:rsidRDefault="00357D82" w:rsidP="0055469F">
      <w:pPr>
        <w:widowControl w:val="0"/>
        <w:tabs>
          <w:tab w:val="left" w:pos="9214"/>
        </w:tabs>
        <w:autoSpaceDE w:val="0"/>
        <w:autoSpaceDN w:val="0"/>
        <w:adjustRightInd w:val="0"/>
        <w:ind w:left="426" w:right="50"/>
        <w:jc w:val="both"/>
        <w:rPr>
          <w:rFonts w:ascii="Arial" w:hAnsi="Arial" w:cs="Arial"/>
          <w:sz w:val="10"/>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3446D9" w:rsidRDefault="00B9476E" w:rsidP="00B9476E">
      <w:pPr>
        <w:widowControl w:val="0"/>
        <w:tabs>
          <w:tab w:val="left" w:pos="9214"/>
        </w:tabs>
        <w:autoSpaceDE w:val="0"/>
        <w:autoSpaceDN w:val="0"/>
        <w:adjustRightInd w:val="0"/>
        <w:ind w:left="360" w:right="50"/>
        <w:jc w:val="both"/>
        <w:rPr>
          <w:rFonts w:ascii="Arial" w:hAnsi="Arial" w:cs="Arial"/>
          <w:sz w:val="8"/>
        </w:rPr>
      </w:pPr>
    </w:p>
    <w:p w14:paraId="4B367CCE" w14:textId="77777777" w:rsidR="00B9476E" w:rsidRPr="00A81481"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06E941DD" w14:textId="77777777" w:rsidR="00A81481" w:rsidRPr="00A81481" w:rsidRDefault="00A81481" w:rsidP="00A81481">
      <w:pPr>
        <w:widowControl w:val="0"/>
        <w:tabs>
          <w:tab w:val="left" w:pos="9214"/>
        </w:tabs>
        <w:autoSpaceDE w:val="0"/>
        <w:autoSpaceDN w:val="0"/>
        <w:adjustRightInd w:val="0"/>
        <w:ind w:left="360" w:right="50"/>
        <w:jc w:val="both"/>
        <w:rPr>
          <w:rFonts w:ascii="Arial" w:hAnsi="Arial" w:cs="Arial"/>
          <w:sz w:val="12"/>
        </w:rPr>
      </w:pP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3446D9" w:rsidRDefault="008D59B8" w:rsidP="00B9476E">
      <w:pPr>
        <w:widowControl w:val="0"/>
        <w:tabs>
          <w:tab w:val="left" w:pos="9214"/>
        </w:tabs>
        <w:autoSpaceDE w:val="0"/>
        <w:autoSpaceDN w:val="0"/>
        <w:adjustRightInd w:val="0"/>
        <w:ind w:left="360" w:right="50"/>
        <w:jc w:val="both"/>
        <w:rPr>
          <w:rFonts w:ascii="Arial" w:hAnsi="Arial" w:cs="Arial"/>
          <w:sz w:val="12"/>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lastRenderedPageBreak/>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3446D9" w:rsidRDefault="0096205A" w:rsidP="008D59B8">
      <w:pPr>
        <w:widowControl w:val="0"/>
        <w:tabs>
          <w:tab w:val="left" w:pos="9214"/>
        </w:tabs>
        <w:autoSpaceDE w:val="0"/>
        <w:autoSpaceDN w:val="0"/>
        <w:adjustRightInd w:val="0"/>
        <w:ind w:left="360" w:right="50"/>
        <w:jc w:val="both"/>
        <w:rPr>
          <w:rFonts w:ascii="Arial" w:hAnsi="Arial" w:cs="Arial"/>
          <w:sz w:val="10"/>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Pr="003446D9" w:rsidRDefault="00316AE8" w:rsidP="00F03F2C">
      <w:pPr>
        <w:autoSpaceDE w:val="0"/>
        <w:autoSpaceDN w:val="0"/>
        <w:adjustRightInd w:val="0"/>
        <w:ind w:left="426"/>
        <w:jc w:val="both"/>
        <w:rPr>
          <w:rFonts w:ascii="Arial" w:hAnsi="Arial" w:cs="Arial"/>
          <w:b/>
          <w:bCs/>
          <w:sz w:val="10"/>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 xml:space="preserve">dentro de un </w:t>
      </w:r>
      <w:r w:rsidRPr="00F03F2C">
        <w:rPr>
          <w:rFonts w:ascii="Arial" w:hAnsi="Arial" w:cs="Arial"/>
        </w:rPr>
        <w:lastRenderedPageBreak/>
        <w:t>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proofErr w:type="gramStart"/>
      <w:r w:rsidRPr="00AA1A53">
        <w:rPr>
          <w:rFonts w:ascii="Arial" w:hAnsi="Arial" w:cs="Arial"/>
        </w:rPr>
        <w:t>Fiscalía General</w:t>
      </w:r>
      <w:proofErr w:type="gramEnd"/>
      <w:r w:rsidRPr="00AA1A53">
        <w:rPr>
          <w:rFonts w:ascii="Arial" w:hAnsi="Arial" w:cs="Arial"/>
        </w:rPr>
        <w:t xml:space="preserve"> de Justicia del Estado que apruebe la Comisión Técnica</w:t>
      </w:r>
      <w:r>
        <w:rPr>
          <w:rFonts w:ascii="Arial" w:hAnsi="Arial" w:cs="Arial"/>
          <w:lang w:val="es-419"/>
        </w:rPr>
        <w:t>.</w:t>
      </w:r>
      <w:r w:rsidR="00920DDB">
        <w:rPr>
          <w:rFonts w:ascii="Arial" w:hAnsi="Arial" w:cs="Arial"/>
          <w:lang w:val="es-419"/>
        </w:rPr>
        <w:t>”</w:t>
      </w:r>
    </w:p>
    <w:p w14:paraId="7181E919" w14:textId="77777777" w:rsidR="00DA6D16" w:rsidRDefault="00DA6D16" w:rsidP="00AA1A53">
      <w:pPr>
        <w:autoSpaceDE w:val="0"/>
        <w:autoSpaceDN w:val="0"/>
        <w:adjustRightInd w:val="0"/>
        <w:ind w:left="426"/>
        <w:jc w:val="both"/>
        <w:rPr>
          <w:rFonts w:ascii="Arial" w:hAnsi="Arial" w:cs="Arial"/>
          <w:lang w:val="es-419"/>
        </w:rPr>
      </w:pP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lastRenderedPageBreak/>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D9C7B2E" w14:textId="77777777" w:rsidR="00137BE3" w:rsidRPr="00037A84" w:rsidRDefault="00137BE3"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494A5056" w14:textId="77777777" w:rsidR="00DA6D16" w:rsidRDefault="00DA6D16" w:rsidP="005D0802">
      <w:pPr>
        <w:autoSpaceDE w:val="0"/>
        <w:autoSpaceDN w:val="0"/>
        <w:adjustRightInd w:val="0"/>
        <w:ind w:left="426"/>
        <w:jc w:val="both"/>
        <w:rPr>
          <w:rFonts w:ascii="Arial" w:hAnsi="Arial" w:cs="Arial"/>
          <w:b/>
          <w:bCs/>
        </w:rPr>
      </w:pPr>
    </w:p>
    <w:p w14:paraId="3D2A4328" w14:textId="1FD8553A"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3D90810B" w14:textId="77777777" w:rsidR="00A81481" w:rsidRPr="00A81481" w:rsidRDefault="00A81481" w:rsidP="005D0802">
      <w:pPr>
        <w:autoSpaceDE w:val="0"/>
        <w:autoSpaceDN w:val="0"/>
        <w:adjustRightInd w:val="0"/>
        <w:ind w:left="426"/>
        <w:jc w:val="both"/>
        <w:rPr>
          <w:rFonts w:ascii="Arial" w:hAnsi="Arial" w:cs="Arial"/>
          <w:sz w:val="12"/>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Default="002B6355" w:rsidP="00641D52">
      <w:pPr>
        <w:ind w:left="426"/>
        <w:jc w:val="both"/>
        <w:rPr>
          <w:rFonts w:ascii="Arial" w:hAnsi="Arial" w:cs="Arial"/>
          <w:sz w:val="16"/>
        </w:rPr>
      </w:pPr>
    </w:p>
    <w:p w14:paraId="2D1C4EF4" w14:textId="77777777" w:rsidR="00DA6D16" w:rsidRDefault="00DA6D16" w:rsidP="00641D52">
      <w:pPr>
        <w:ind w:left="426"/>
        <w:jc w:val="both"/>
        <w:rPr>
          <w:rFonts w:ascii="Arial" w:hAnsi="Arial" w:cs="Arial"/>
          <w:sz w:val="16"/>
        </w:rPr>
      </w:pPr>
    </w:p>
    <w:p w14:paraId="5081EFB0" w14:textId="77777777" w:rsidR="00DA6D16" w:rsidRDefault="00DA6D16" w:rsidP="00641D52">
      <w:pPr>
        <w:ind w:left="426"/>
        <w:jc w:val="both"/>
        <w:rPr>
          <w:rFonts w:ascii="Arial" w:hAnsi="Arial" w:cs="Arial"/>
          <w:sz w:val="16"/>
        </w:rPr>
      </w:pPr>
    </w:p>
    <w:p w14:paraId="41186BCA" w14:textId="77777777" w:rsidR="00DA6D16" w:rsidRDefault="00DA6D16" w:rsidP="00641D52">
      <w:pPr>
        <w:ind w:left="426"/>
        <w:jc w:val="both"/>
        <w:rPr>
          <w:rFonts w:ascii="Arial" w:hAnsi="Arial" w:cs="Arial"/>
          <w:sz w:val="16"/>
        </w:rPr>
      </w:pPr>
    </w:p>
    <w:p w14:paraId="59D7D31E" w14:textId="77777777" w:rsidR="00DA6D16" w:rsidRPr="006E1CE4" w:rsidRDefault="00DA6D16"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3446D9" w:rsidRDefault="00962A9A" w:rsidP="00945D04">
      <w:pPr>
        <w:autoSpaceDE w:val="0"/>
        <w:autoSpaceDN w:val="0"/>
        <w:adjustRightInd w:val="0"/>
        <w:ind w:left="426"/>
        <w:jc w:val="both"/>
        <w:rPr>
          <w:rFonts w:ascii="Arial" w:hAnsi="Arial" w:cs="Arial"/>
          <w:color w:val="000000"/>
          <w:sz w:val="10"/>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3446D9" w:rsidRDefault="000B0A9A" w:rsidP="00945D04">
      <w:pPr>
        <w:autoSpaceDE w:val="0"/>
        <w:autoSpaceDN w:val="0"/>
        <w:adjustRightInd w:val="0"/>
        <w:ind w:left="426"/>
        <w:jc w:val="both"/>
        <w:rPr>
          <w:rFonts w:ascii="Arial" w:hAnsi="Arial" w:cs="Arial"/>
          <w:color w:val="000000"/>
          <w:sz w:val="10"/>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3446D9" w:rsidRDefault="00287E65" w:rsidP="00945D04">
      <w:pPr>
        <w:autoSpaceDE w:val="0"/>
        <w:autoSpaceDN w:val="0"/>
        <w:adjustRightInd w:val="0"/>
        <w:ind w:left="426"/>
        <w:jc w:val="both"/>
        <w:rPr>
          <w:rFonts w:eastAsia="MS Mincho"/>
          <w:i/>
          <w:iCs/>
          <w:color w:val="FF0000"/>
          <w:sz w:val="8"/>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3446D9" w:rsidRDefault="000B0A9A" w:rsidP="00945D04">
      <w:pPr>
        <w:autoSpaceDE w:val="0"/>
        <w:autoSpaceDN w:val="0"/>
        <w:adjustRightInd w:val="0"/>
        <w:ind w:left="426"/>
        <w:jc w:val="both"/>
        <w:rPr>
          <w:sz w:val="10"/>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3446D9" w:rsidRDefault="000B0A9A" w:rsidP="00945D04">
      <w:pPr>
        <w:autoSpaceDE w:val="0"/>
        <w:autoSpaceDN w:val="0"/>
        <w:adjustRightInd w:val="0"/>
        <w:ind w:left="426"/>
        <w:jc w:val="both"/>
        <w:rPr>
          <w:rFonts w:ascii="Arial" w:hAnsi="Arial" w:cs="Arial"/>
          <w:color w:val="000000"/>
          <w:sz w:val="10"/>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3446D9" w:rsidRDefault="000B0A9A" w:rsidP="000B0A9A">
      <w:pPr>
        <w:autoSpaceDE w:val="0"/>
        <w:autoSpaceDN w:val="0"/>
        <w:adjustRightInd w:val="0"/>
        <w:rPr>
          <w:rFonts w:ascii="Arial" w:hAnsi="Arial" w:cs="Arial"/>
          <w:color w:val="000000"/>
          <w:sz w:val="8"/>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lastRenderedPageBreak/>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3446D9" w:rsidRDefault="0081504C" w:rsidP="0081504C">
      <w:pPr>
        <w:autoSpaceDE w:val="0"/>
        <w:autoSpaceDN w:val="0"/>
        <w:adjustRightInd w:val="0"/>
        <w:ind w:left="709"/>
        <w:jc w:val="both"/>
        <w:rPr>
          <w:rFonts w:ascii="Arial" w:hAnsi="Arial" w:cs="Arial"/>
          <w:i/>
          <w:sz w:val="10"/>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7E364692" w14:textId="77777777" w:rsidR="00B67580" w:rsidRPr="00A81481" w:rsidRDefault="00B67580" w:rsidP="0081504C">
      <w:pPr>
        <w:autoSpaceDE w:val="0"/>
        <w:autoSpaceDN w:val="0"/>
        <w:adjustRightInd w:val="0"/>
        <w:ind w:left="709"/>
        <w:jc w:val="both"/>
        <w:rPr>
          <w:rFonts w:ascii="Arial" w:hAnsi="Arial" w:cs="Arial"/>
          <w:b/>
          <w:bCs/>
          <w:i/>
          <w:sz w:val="14"/>
          <w:szCs w:val="18"/>
        </w:rPr>
      </w:pPr>
    </w:p>
    <w:p w14:paraId="7B7625A2" w14:textId="66E1C458"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3446D9" w:rsidRDefault="002810BA" w:rsidP="002810BA">
      <w:pPr>
        <w:tabs>
          <w:tab w:val="left" w:pos="2258"/>
        </w:tabs>
        <w:autoSpaceDE w:val="0"/>
        <w:autoSpaceDN w:val="0"/>
        <w:adjustRightInd w:val="0"/>
        <w:ind w:left="709"/>
        <w:jc w:val="both"/>
        <w:rPr>
          <w:rFonts w:ascii="Arial" w:hAnsi="Arial" w:cs="Arial"/>
          <w:b/>
          <w:bCs/>
          <w:i/>
          <w:sz w:val="10"/>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Pr="003446D9" w:rsidRDefault="00280D57" w:rsidP="0081504C">
      <w:pPr>
        <w:autoSpaceDE w:val="0"/>
        <w:autoSpaceDN w:val="0"/>
        <w:adjustRightInd w:val="0"/>
        <w:ind w:left="709"/>
        <w:jc w:val="both"/>
        <w:rPr>
          <w:rFonts w:ascii="Arial" w:hAnsi="Arial" w:cs="Arial"/>
          <w:i/>
          <w:sz w:val="10"/>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3446D9" w:rsidRDefault="002810BA" w:rsidP="002810BA">
      <w:pPr>
        <w:autoSpaceDE w:val="0"/>
        <w:autoSpaceDN w:val="0"/>
        <w:adjustRightInd w:val="0"/>
        <w:jc w:val="both"/>
        <w:rPr>
          <w:rFonts w:ascii="Arial" w:hAnsi="Arial" w:cs="Arial"/>
          <w:sz w:val="8"/>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3446D9" w:rsidRDefault="002810BA" w:rsidP="007D6854">
      <w:pPr>
        <w:autoSpaceDE w:val="0"/>
        <w:autoSpaceDN w:val="0"/>
        <w:adjustRightInd w:val="0"/>
        <w:ind w:left="567"/>
        <w:jc w:val="both"/>
        <w:rPr>
          <w:rFonts w:ascii="Arial" w:hAnsi="Arial" w:cs="Arial"/>
          <w:sz w:val="10"/>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3446D9" w:rsidRDefault="007D6854" w:rsidP="007D6854">
      <w:pPr>
        <w:autoSpaceDE w:val="0"/>
        <w:autoSpaceDN w:val="0"/>
        <w:adjustRightInd w:val="0"/>
        <w:ind w:left="567"/>
        <w:jc w:val="both"/>
        <w:rPr>
          <w:rFonts w:ascii="Arial" w:hAnsi="Arial" w:cs="Arial"/>
          <w:sz w:val="10"/>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Pr="003446D9" w:rsidRDefault="007D6854" w:rsidP="007D6854">
      <w:pPr>
        <w:autoSpaceDE w:val="0"/>
        <w:autoSpaceDN w:val="0"/>
        <w:adjustRightInd w:val="0"/>
        <w:ind w:left="567"/>
        <w:jc w:val="both"/>
        <w:rPr>
          <w:rFonts w:ascii="Arial" w:hAnsi="Arial" w:cs="Arial"/>
          <w:sz w:val="14"/>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3446D9" w:rsidRDefault="007D6854" w:rsidP="007D6854">
      <w:pPr>
        <w:autoSpaceDE w:val="0"/>
        <w:autoSpaceDN w:val="0"/>
        <w:adjustRightInd w:val="0"/>
        <w:ind w:left="567"/>
        <w:jc w:val="both"/>
        <w:rPr>
          <w:rFonts w:ascii="Arial" w:hAnsi="Arial" w:cs="Arial"/>
          <w:sz w:val="10"/>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3446D9" w:rsidRDefault="00D14D1D" w:rsidP="007D6854">
      <w:pPr>
        <w:autoSpaceDE w:val="0"/>
        <w:autoSpaceDN w:val="0"/>
        <w:adjustRightInd w:val="0"/>
        <w:ind w:left="567"/>
        <w:jc w:val="both"/>
        <w:rPr>
          <w:rFonts w:ascii="Arial" w:hAnsi="Arial" w:cs="Arial"/>
          <w:sz w:val="12"/>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3446D9" w:rsidRDefault="00D14D1D" w:rsidP="00D14D1D">
      <w:pPr>
        <w:tabs>
          <w:tab w:val="num" w:pos="567"/>
        </w:tabs>
        <w:autoSpaceDE w:val="0"/>
        <w:autoSpaceDN w:val="0"/>
        <w:adjustRightInd w:val="0"/>
        <w:jc w:val="both"/>
        <w:rPr>
          <w:rFonts w:ascii="Arial" w:hAnsi="Arial" w:cs="Arial"/>
          <w:sz w:val="10"/>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538DB2A4" w14:textId="77777777" w:rsidR="00DA6D16" w:rsidRDefault="00DA6D16" w:rsidP="00D14D1D">
      <w:pPr>
        <w:autoSpaceDE w:val="0"/>
        <w:autoSpaceDN w:val="0"/>
        <w:adjustRightInd w:val="0"/>
        <w:ind w:left="567"/>
        <w:jc w:val="both"/>
        <w:rPr>
          <w:rFonts w:ascii="Arial" w:hAnsi="Arial" w:cs="Arial"/>
        </w:rPr>
      </w:pPr>
    </w:p>
    <w:p w14:paraId="096902BD" w14:textId="77777777" w:rsidR="00DA6D16" w:rsidRDefault="00DA6D16" w:rsidP="00D14D1D">
      <w:pPr>
        <w:autoSpaceDE w:val="0"/>
        <w:autoSpaceDN w:val="0"/>
        <w:adjustRightInd w:val="0"/>
        <w:ind w:left="567"/>
        <w:jc w:val="both"/>
        <w:rPr>
          <w:rFonts w:ascii="Arial" w:hAnsi="Arial" w:cs="Arial"/>
        </w:rPr>
      </w:pPr>
    </w:p>
    <w:p w14:paraId="77795401" w14:textId="77777777" w:rsidR="00DA6D16" w:rsidRDefault="00DA6D16" w:rsidP="00D14D1D">
      <w:pPr>
        <w:autoSpaceDE w:val="0"/>
        <w:autoSpaceDN w:val="0"/>
        <w:adjustRightInd w:val="0"/>
        <w:ind w:left="567"/>
        <w:jc w:val="both"/>
        <w:rPr>
          <w:rFonts w:ascii="Arial" w:hAnsi="Arial" w:cs="Arial"/>
        </w:rPr>
      </w:pPr>
    </w:p>
    <w:p w14:paraId="64CE5219" w14:textId="77777777" w:rsidR="00BE6E3A" w:rsidRPr="003446D9" w:rsidRDefault="00BE6E3A" w:rsidP="00D14D1D">
      <w:pPr>
        <w:autoSpaceDE w:val="0"/>
        <w:autoSpaceDN w:val="0"/>
        <w:adjustRightInd w:val="0"/>
        <w:ind w:left="567"/>
        <w:jc w:val="both"/>
        <w:rPr>
          <w:rFonts w:ascii="Arial" w:hAnsi="Arial" w:cs="Arial"/>
          <w:sz w:val="10"/>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3446D9" w:rsidRDefault="00BE6E3A" w:rsidP="00D14D1D">
      <w:pPr>
        <w:autoSpaceDE w:val="0"/>
        <w:autoSpaceDN w:val="0"/>
        <w:adjustRightInd w:val="0"/>
        <w:ind w:left="567"/>
        <w:jc w:val="both"/>
        <w:rPr>
          <w:rFonts w:ascii="Arial" w:hAnsi="Arial" w:cs="Arial"/>
          <w:sz w:val="10"/>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3446D9" w:rsidRDefault="00BE6E3A" w:rsidP="00BE6E3A">
      <w:pPr>
        <w:autoSpaceDE w:val="0"/>
        <w:autoSpaceDN w:val="0"/>
        <w:adjustRightInd w:val="0"/>
        <w:ind w:left="567"/>
        <w:jc w:val="both"/>
        <w:rPr>
          <w:rFonts w:ascii="Arial" w:hAnsi="Arial" w:cs="Arial"/>
          <w:sz w:val="8"/>
          <w:lang w:val="es-MX"/>
        </w:rPr>
      </w:pPr>
    </w:p>
    <w:p w14:paraId="17C43BB3" w14:textId="77777777" w:rsidR="00BE6E3A" w:rsidRPr="00A81481"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BB360F4" w14:textId="77777777" w:rsidR="00A81481" w:rsidRPr="00A81481" w:rsidRDefault="00A81481" w:rsidP="00A81481">
      <w:pPr>
        <w:pStyle w:val="Prrafodelista"/>
        <w:autoSpaceDE w:val="0"/>
        <w:autoSpaceDN w:val="0"/>
        <w:adjustRightInd w:val="0"/>
        <w:ind w:left="567"/>
        <w:jc w:val="both"/>
        <w:rPr>
          <w:rFonts w:ascii="Arial" w:hAnsi="Arial" w:cs="Arial"/>
          <w:sz w:val="12"/>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Default="00BE6E3A" w:rsidP="00BE6E3A">
      <w:pPr>
        <w:autoSpaceDE w:val="0"/>
        <w:autoSpaceDN w:val="0"/>
        <w:adjustRightInd w:val="0"/>
        <w:ind w:left="567"/>
        <w:jc w:val="both"/>
        <w:rPr>
          <w:rFonts w:ascii="ArialMT" w:hAnsi="ArialMT" w:cs="ArialMT"/>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5B9B684D" w14:textId="77777777" w:rsidR="00A81481" w:rsidRPr="00A81481" w:rsidRDefault="00A81481" w:rsidP="00BE6E3A">
      <w:pPr>
        <w:autoSpaceDE w:val="0"/>
        <w:autoSpaceDN w:val="0"/>
        <w:adjustRightInd w:val="0"/>
        <w:ind w:left="567"/>
        <w:jc w:val="both"/>
        <w:rPr>
          <w:rFonts w:ascii="Arial" w:hAnsi="Arial" w:cs="Arial"/>
          <w:sz w:val="12"/>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Pr="003446D9" w:rsidRDefault="0057128E" w:rsidP="00BE6E3A">
      <w:pPr>
        <w:autoSpaceDE w:val="0"/>
        <w:autoSpaceDN w:val="0"/>
        <w:adjustRightInd w:val="0"/>
        <w:ind w:left="567"/>
        <w:jc w:val="both"/>
        <w:rPr>
          <w:rFonts w:ascii="Arial" w:hAnsi="Arial" w:cs="Arial"/>
          <w:sz w:val="12"/>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3446D9" w:rsidRDefault="0057128E" w:rsidP="00BE6E3A">
      <w:pPr>
        <w:autoSpaceDE w:val="0"/>
        <w:autoSpaceDN w:val="0"/>
        <w:adjustRightInd w:val="0"/>
        <w:ind w:left="567"/>
        <w:jc w:val="both"/>
        <w:rPr>
          <w:rFonts w:ascii="Arial" w:hAnsi="Arial" w:cs="Arial"/>
          <w:sz w:val="12"/>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73FD2EF5" w14:textId="77777777" w:rsidR="00A81481" w:rsidRPr="00A81481" w:rsidRDefault="00A81481" w:rsidP="0057128E">
      <w:pPr>
        <w:autoSpaceDE w:val="0"/>
        <w:autoSpaceDN w:val="0"/>
        <w:adjustRightInd w:val="0"/>
        <w:ind w:left="567"/>
        <w:jc w:val="both"/>
        <w:rPr>
          <w:rFonts w:ascii="Arial" w:hAnsi="Arial" w:cs="Arial"/>
          <w:sz w:val="12"/>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3446D9" w:rsidRDefault="0057128E" w:rsidP="0057128E">
      <w:pPr>
        <w:autoSpaceDE w:val="0"/>
        <w:autoSpaceDN w:val="0"/>
        <w:adjustRightInd w:val="0"/>
        <w:ind w:left="567"/>
        <w:jc w:val="both"/>
        <w:rPr>
          <w:rFonts w:ascii="Arial" w:hAnsi="Arial" w:cs="Arial"/>
          <w:sz w:val="10"/>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3446D9" w:rsidRDefault="00A64C7B" w:rsidP="00966BA2">
      <w:pPr>
        <w:autoSpaceDE w:val="0"/>
        <w:autoSpaceDN w:val="0"/>
        <w:adjustRightInd w:val="0"/>
        <w:ind w:left="567" w:hanging="567"/>
        <w:jc w:val="both"/>
        <w:rPr>
          <w:rFonts w:ascii="Arial" w:hAnsi="Arial" w:cs="Arial"/>
          <w:b/>
          <w:sz w:val="10"/>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3446D9" w:rsidRDefault="00A64C7B" w:rsidP="00A64C7B">
      <w:pPr>
        <w:autoSpaceDE w:val="0"/>
        <w:autoSpaceDN w:val="0"/>
        <w:adjustRightInd w:val="0"/>
        <w:ind w:left="567"/>
        <w:jc w:val="both"/>
        <w:rPr>
          <w:rFonts w:ascii="Arial" w:hAnsi="Arial" w:cs="Arial"/>
          <w:b/>
          <w:sz w:val="10"/>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3446D9" w:rsidRDefault="00A64C7B" w:rsidP="00A64C7B">
      <w:pPr>
        <w:autoSpaceDE w:val="0"/>
        <w:autoSpaceDN w:val="0"/>
        <w:adjustRightInd w:val="0"/>
        <w:ind w:left="567" w:hanging="567"/>
        <w:jc w:val="both"/>
        <w:rPr>
          <w:rFonts w:ascii="Arial" w:hAnsi="Arial" w:cs="Arial"/>
          <w:b/>
          <w:sz w:val="8"/>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Default="000E216D" w:rsidP="00A64C7B">
      <w:pPr>
        <w:autoSpaceDE w:val="0"/>
        <w:autoSpaceDN w:val="0"/>
        <w:adjustRightInd w:val="0"/>
        <w:ind w:left="567"/>
        <w:jc w:val="both"/>
        <w:rPr>
          <w:rFonts w:ascii="Arial" w:hAnsi="Arial" w:cs="Arial"/>
          <w:color w:val="000000"/>
          <w:sz w:val="12"/>
        </w:rPr>
      </w:pPr>
    </w:p>
    <w:p w14:paraId="6FCE8EAE" w14:textId="77777777" w:rsidR="00DA6D16" w:rsidRDefault="00DA6D16" w:rsidP="00A64C7B">
      <w:pPr>
        <w:autoSpaceDE w:val="0"/>
        <w:autoSpaceDN w:val="0"/>
        <w:adjustRightInd w:val="0"/>
        <w:ind w:left="567"/>
        <w:jc w:val="both"/>
        <w:rPr>
          <w:rFonts w:ascii="Arial" w:hAnsi="Arial" w:cs="Arial"/>
          <w:color w:val="000000"/>
          <w:sz w:val="12"/>
        </w:rPr>
      </w:pPr>
    </w:p>
    <w:p w14:paraId="7B9AA1EA" w14:textId="77777777" w:rsidR="00DA6D16" w:rsidRDefault="00DA6D16" w:rsidP="00A64C7B">
      <w:pPr>
        <w:autoSpaceDE w:val="0"/>
        <w:autoSpaceDN w:val="0"/>
        <w:adjustRightInd w:val="0"/>
        <w:ind w:left="567"/>
        <w:jc w:val="both"/>
        <w:rPr>
          <w:rFonts w:ascii="Arial" w:hAnsi="Arial" w:cs="Arial"/>
          <w:color w:val="000000"/>
          <w:sz w:val="12"/>
        </w:rPr>
      </w:pPr>
    </w:p>
    <w:p w14:paraId="7156AAF2" w14:textId="77777777" w:rsidR="00DA6D16" w:rsidRPr="00A7725D" w:rsidRDefault="00DA6D16"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3446D9" w:rsidRDefault="000E216D" w:rsidP="00A64C7B">
      <w:pPr>
        <w:autoSpaceDE w:val="0"/>
        <w:autoSpaceDN w:val="0"/>
        <w:adjustRightInd w:val="0"/>
        <w:ind w:left="567"/>
        <w:jc w:val="both"/>
        <w:rPr>
          <w:rFonts w:ascii="Arial" w:hAnsi="Arial" w:cs="Arial"/>
          <w:color w:val="000000"/>
          <w:sz w:val="10"/>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3446D9" w:rsidRDefault="000E216D" w:rsidP="000E216D">
      <w:pPr>
        <w:autoSpaceDE w:val="0"/>
        <w:autoSpaceDN w:val="0"/>
        <w:adjustRightInd w:val="0"/>
        <w:ind w:left="567"/>
        <w:jc w:val="both"/>
        <w:rPr>
          <w:rFonts w:ascii="Arial" w:hAnsi="Arial" w:cs="Arial"/>
          <w:color w:val="000000"/>
          <w:sz w:val="10"/>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04B3EA82" w14:textId="77777777" w:rsidR="003446D9" w:rsidRPr="00A81481" w:rsidRDefault="003446D9" w:rsidP="00A27158">
      <w:pPr>
        <w:autoSpaceDE w:val="0"/>
        <w:autoSpaceDN w:val="0"/>
        <w:adjustRightInd w:val="0"/>
        <w:ind w:left="567"/>
        <w:jc w:val="both"/>
        <w:rPr>
          <w:rFonts w:ascii="Arial" w:hAnsi="Arial" w:cs="Arial"/>
          <w:b/>
          <w:i/>
          <w:color w:val="000000"/>
          <w:sz w:val="12"/>
          <w:szCs w:val="18"/>
          <w:lang w:val="es-MX"/>
        </w:rPr>
      </w:pP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3446D9" w:rsidRDefault="00E90C6B" w:rsidP="00E90C6B">
      <w:pPr>
        <w:autoSpaceDE w:val="0"/>
        <w:autoSpaceDN w:val="0"/>
        <w:adjustRightInd w:val="0"/>
        <w:ind w:left="567" w:hanging="567"/>
        <w:jc w:val="both"/>
        <w:rPr>
          <w:rFonts w:ascii="Arial" w:hAnsi="Arial" w:cs="Arial"/>
          <w:b/>
          <w:sz w:val="8"/>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3446D9" w:rsidRDefault="00E90C6B" w:rsidP="00E90C6B">
      <w:pPr>
        <w:autoSpaceDE w:val="0"/>
        <w:autoSpaceDN w:val="0"/>
        <w:adjustRightInd w:val="0"/>
        <w:ind w:left="567"/>
        <w:jc w:val="both"/>
        <w:rPr>
          <w:rFonts w:ascii="Arial" w:hAnsi="Arial" w:cs="Arial"/>
          <w:sz w:val="8"/>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lastRenderedPageBreak/>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3446D9" w:rsidRDefault="007A61AE" w:rsidP="00E90C6B">
      <w:pPr>
        <w:autoSpaceDE w:val="0"/>
        <w:autoSpaceDN w:val="0"/>
        <w:adjustRightInd w:val="0"/>
        <w:ind w:left="567"/>
        <w:jc w:val="both"/>
        <w:rPr>
          <w:rFonts w:ascii="Arial" w:hAnsi="Arial" w:cs="Arial"/>
          <w:b/>
          <w:sz w:val="10"/>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3446D9" w:rsidRDefault="007A61AE" w:rsidP="00E90C6B">
      <w:pPr>
        <w:autoSpaceDE w:val="0"/>
        <w:autoSpaceDN w:val="0"/>
        <w:adjustRightInd w:val="0"/>
        <w:ind w:left="567"/>
        <w:jc w:val="both"/>
        <w:rPr>
          <w:rFonts w:ascii="Arial" w:hAnsi="Arial" w:cs="Arial"/>
          <w:b/>
          <w:sz w:val="10"/>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Pr="003446D9" w:rsidRDefault="005D574B" w:rsidP="005D574B">
      <w:pPr>
        <w:autoSpaceDE w:val="0"/>
        <w:autoSpaceDN w:val="0"/>
        <w:adjustRightInd w:val="0"/>
        <w:ind w:left="567"/>
        <w:jc w:val="both"/>
        <w:rPr>
          <w:rFonts w:ascii="Arial" w:hAnsi="Arial" w:cs="Arial"/>
          <w:color w:val="000000"/>
          <w:sz w:val="12"/>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Pr="003446D9" w:rsidRDefault="0042612F" w:rsidP="00484FCD">
      <w:pPr>
        <w:autoSpaceDE w:val="0"/>
        <w:autoSpaceDN w:val="0"/>
        <w:adjustRightInd w:val="0"/>
        <w:ind w:left="567"/>
        <w:jc w:val="both"/>
        <w:rPr>
          <w:rFonts w:ascii="Arial" w:hAnsi="Arial" w:cs="Arial"/>
          <w:b/>
          <w:bCs/>
          <w:i/>
          <w:color w:val="000000"/>
          <w:sz w:val="10"/>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lastRenderedPageBreak/>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5293D51A" w14:textId="77777777" w:rsidR="00DE19E9" w:rsidRPr="00DE19E9" w:rsidRDefault="00DE19E9" w:rsidP="00DE19E9">
      <w:pPr>
        <w:ind w:left="567"/>
        <w:jc w:val="both"/>
        <w:rPr>
          <w:rFonts w:ascii="Arial" w:hAnsi="Arial" w:cs="Arial"/>
        </w:rPr>
      </w:pPr>
      <w:r w:rsidRPr="00DE19E9">
        <w:rPr>
          <w:rFonts w:ascii="Arial" w:hAnsi="Arial" w:cs="Arial"/>
        </w:rPr>
        <w:lastRenderedPageBreak/>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08AC4CB0" w14:textId="77777777" w:rsidR="00B67580" w:rsidRDefault="00B67580" w:rsidP="00DE19E9">
      <w:pPr>
        <w:pStyle w:val="Prrafodelista"/>
        <w:ind w:left="567"/>
        <w:jc w:val="both"/>
        <w:rPr>
          <w:rFonts w:ascii="Arial" w:hAnsi="Arial" w:cs="Arial"/>
          <w:b/>
        </w:rPr>
      </w:pPr>
    </w:p>
    <w:p w14:paraId="0CE667F0" w14:textId="033E50BE"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3446D9" w:rsidRDefault="00DE19E9" w:rsidP="00DE19E9">
      <w:pPr>
        <w:pStyle w:val="Prrafodelista"/>
        <w:ind w:left="785"/>
        <w:jc w:val="both"/>
        <w:rPr>
          <w:rFonts w:ascii="Arial" w:hAnsi="Arial" w:cs="Arial"/>
          <w:sz w:val="8"/>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3446D9" w:rsidRDefault="00DE19E9" w:rsidP="00DE19E9">
      <w:pPr>
        <w:adjustRightInd w:val="0"/>
        <w:jc w:val="both"/>
        <w:rPr>
          <w:rFonts w:ascii="Arial" w:hAnsi="Arial" w:cs="Arial"/>
          <w:sz w:val="8"/>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3446D9" w:rsidRDefault="00DE19E9" w:rsidP="00DE19E9">
      <w:pPr>
        <w:adjustRightInd w:val="0"/>
        <w:jc w:val="both"/>
        <w:rPr>
          <w:rFonts w:ascii="Arial" w:hAnsi="Arial" w:cs="Arial"/>
          <w:sz w:val="10"/>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3446D9" w:rsidRDefault="00DE19E9" w:rsidP="00DE19E9">
      <w:pPr>
        <w:adjustRightInd w:val="0"/>
        <w:jc w:val="both"/>
        <w:rPr>
          <w:rFonts w:ascii="Arial" w:hAnsi="Arial" w:cs="Arial"/>
          <w:sz w:val="8"/>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69E413D0" w14:textId="77777777" w:rsidR="00B67580" w:rsidRDefault="00B67580" w:rsidP="00DE19E9">
      <w:pPr>
        <w:pStyle w:val="Prrafodelista"/>
        <w:ind w:left="567"/>
        <w:jc w:val="both"/>
        <w:rPr>
          <w:rFonts w:ascii="Arial" w:hAnsi="Arial" w:cs="Arial"/>
          <w:b/>
          <w:color w:val="000000" w:themeColor="text1"/>
        </w:rPr>
      </w:pPr>
    </w:p>
    <w:p w14:paraId="156C4626" w14:textId="76A66E58"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3446D9" w:rsidRDefault="00DE19E9" w:rsidP="00DE19E9">
      <w:pPr>
        <w:adjustRightInd w:val="0"/>
        <w:jc w:val="both"/>
        <w:rPr>
          <w:rFonts w:ascii="Arial" w:hAnsi="Arial" w:cs="Arial"/>
          <w:sz w:val="8"/>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6F4BBF64" w14:textId="77777777" w:rsidR="00B67580" w:rsidRDefault="00B67580" w:rsidP="00DE19E9">
      <w:pPr>
        <w:ind w:left="567"/>
        <w:jc w:val="both"/>
        <w:rPr>
          <w:rFonts w:ascii="Arial" w:hAnsi="Arial" w:cs="Arial"/>
          <w:b/>
          <w:bCs/>
        </w:rPr>
      </w:pPr>
    </w:p>
    <w:p w14:paraId="72BB7C04" w14:textId="313592C1"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3446D9" w:rsidRDefault="00DE19E9" w:rsidP="00DE19E9">
      <w:pPr>
        <w:adjustRightInd w:val="0"/>
        <w:jc w:val="both"/>
        <w:rPr>
          <w:rFonts w:ascii="Arial" w:hAnsi="Arial" w:cs="Arial"/>
          <w:sz w:val="8"/>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0207C4D8" w14:textId="77777777" w:rsidR="00E76EAD" w:rsidRPr="003446D9" w:rsidRDefault="00E76EAD" w:rsidP="00DE19E9">
      <w:pPr>
        <w:jc w:val="both"/>
        <w:rPr>
          <w:rFonts w:ascii="Arial" w:hAnsi="Arial" w:cs="Arial"/>
          <w:sz w:val="8"/>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Pr="003446D9" w:rsidRDefault="00316AE8" w:rsidP="00DE19E9">
      <w:pPr>
        <w:ind w:left="567"/>
        <w:jc w:val="both"/>
        <w:rPr>
          <w:rFonts w:ascii="Arial" w:hAnsi="Arial" w:cs="Arial"/>
          <w:sz w:val="12"/>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 xml:space="preserve">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w:t>
      </w:r>
      <w:r w:rsidRPr="00DE19E9">
        <w:rPr>
          <w:rFonts w:ascii="Arial" w:hAnsi="Arial" w:cs="Arial"/>
        </w:rPr>
        <w:lastRenderedPageBreak/>
        <w:t>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47FA51E5"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Default="0005206F" w:rsidP="00DE19E9">
      <w:pPr>
        <w:ind w:left="567"/>
        <w:jc w:val="both"/>
        <w:rPr>
          <w:rFonts w:ascii="Arial" w:hAnsi="Arial" w:cs="Arial"/>
          <w:sz w:val="14"/>
        </w:rPr>
      </w:pPr>
    </w:p>
    <w:p w14:paraId="1A1E0457" w14:textId="77777777" w:rsidR="00DA6D16" w:rsidRDefault="00DA6D16" w:rsidP="00DE19E9">
      <w:pPr>
        <w:ind w:left="567"/>
        <w:jc w:val="both"/>
        <w:rPr>
          <w:rFonts w:ascii="Arial" w:hAnsi="Arial" w:cs="Arial"/>
          <w:sz w:val="14"/>
        </w:rPr>
      </w:pPr>
    </w:p>
    <w:p w14:paraId="6B646B27" w14:textId="77777777" w:rsidR="00DA6D16" w:rsidRDefault="00DA6D16" w:rsidP="00DE19E9">
      <w:pPr>
        <w:ind w:left="567"/>
        <w:jc w:val="both"/>
        <w:rPr>
          <w:rFonts w:ascii="Arial" w:hAnsi="Arial" w:cs="Arial"/>
          <w:sz w:val="14"/>
        </w:rPr>
      </w:pPr>
    </w:p>
    <w:p w14:paraId="0505FE45" w14:textId="77777777" w:rsidR="00DA6D16" w:rsidRPr="00A7725D" w:rsidRDefault="00DA6D16"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lastRenderedPageBreak/>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3446D9" w:rsidRDefault="003F37EA" w:rsidP="00893944">
      <w:pPr>
        <w:ind w:left="567"/>
        <w:jc w:val="both"/>
        <w:rPr>
          <w:rFonts w:ascii="Arial" w:hAnsi="Arial" w:cs="Arial"/>
          <w:bCs/>
          <w:sz w:val="10"/>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3446D9" w:rsidRDefault="003F37EA" w:rsidP="003F37EA">
      <w:pPr>
        <w:tabs>
          <w:tab w:val="left" w:pos="9498"/>
        </w:tabs>
        <w:ind w:left="567" w:right="-92" w:hanging="567"/>
        <w:jc w:val="both"/>
        <w:rPr>
          <w:rFonts w:ascii="Arial" w:hAnsi="Arial" w:cs="Arial"/>
          <w:b/>
          <w:bCs/>
          <w:sz w:val="10"/>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5BEA7056" w14:textId="77777777" w:rsidR="00BC6671" w:rsidRPr="003446D9" w:rsidRDefault="00BC6671" w:rsidP="006157FB">
      <w:pPr>
        <w:autoSpaceDE w:val="0"/>
        <w:autoSpaceDN w:val="0"/>
        <w:adjustRightInd w:val="0"/>
        <w:ind w:left="567"/>
        <w:jc w:val="both"/>
        <w:rPr>
          <w:rFonts w:ascii="Arial" w:eastAsia="Calibri" w:hAnsi="Arial" w:cs="Arial"/>
          <w:sz w:val="10"/>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3446D9" w:rsidRDefault="00A31345" w:rsidP="00A31345">
      <w:pPr>
        <w:tabs>
          <w:tab w:val="left" w:pos="9498"/>
        </w:tabs>
        <w:ind w:left="567" w:right="-92" w:hanging="567"/>
        <w:jc w:val="both"/>
        <w:rPr>
          <w:rFonts w:ascii="Arial" w:hAnsi="Arial" w:cs="Arial"/>
          <w:b/>
          <w:bCs/>
          <w:sz w:val="12"/>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3446D9" w:rsidRDefault="003456D3" w:rsidP="004908BB">
      <w:pPr>
        <w:ind w:left="567"/>
        <w:jc w:val="both"/>
        <w:rPr>
          <w:rFonts w:ascii="Arial" w:hAnsi="Arial" w:cs="Arial"/>
          <w:bCs/>
          <w:sz w:val="8"/>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Pr="003446D9" w:rsidRDefault="004926CE" w:rsidP="00124165">
      <w:pPr>
        <w:ind w:left="993" w:right="617"/>
        <w:jc w:val="both"/>
        <w:rPr>
          <w:sz w:val="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 xml:space="preserve">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w:t>
      </w:r>
      <w:r w:rsidRPr="00124165">
        <w:rPr>
          <w:rFonts w:ascii="Arial" w:hAnsi="Arial" w:cs="Arial"/>
          <w:bCs/>
          <w:lang w:val="es-MX"/>
        </w:rPr>
        <w:lastRenderedPageBreak/>
        <w:t>el Consejo General del Instituto Electoral no podrán participar en las acciones, actividades y sesiones relacionadas a este proceso.</w:t>
      </w:r>
    </w:p>
    <w:p w14:paraId="09F73421" w14:textId="77777777" w:rsidR="003456D3" w:rsidRPr="003446D9" w:rsidRDefault="003456D3" w:rsidP="00124165">
      <w:pPr>
        <w:ind w:left="993" w:right="617"/>
        <w:jc w:val="both"/>
        <w:rPr>
          <w:rFonts w:ascii="Arial" w:hAnsi="Arial" w:cs="Arial"/>
          <w:bCs/>
          <w:sz w:val="6"/>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3446D9" w:rsidRDefault="00B83C87" w:rsidP="00FB037E">
      <w:pPr>
        <w:ind w:left="709"/>
        <w:jc w:val="both"/>
        <w:rPr>
          <w:rFonts w:ascii="Arial" w:hAnsi="Arial" w:cs="Arial"/>
          <w:i/>
          <w:color w:val="000000"/>
          <w:sz w:val="8"/>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Pr="003446D9" w:rsidRDefault="00E76EAD" w:rsidP="00FB037E">
      <w:pPr>
        <w:ind w:left="709"/>
        <w:jc w:val="both"/>
        <w:rPr>
          <w:rFonts w:ascii="Arial" w:hAnsi="Arial" w:cs="Arial"/>
          <w:b/>
          <w:bCs/>
          <w:i/>
          <w:color w:val="000000"/>
          <w:sz w:val="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3446D9" w:rsidRDefault="003106EC" w:rsidP="00FB037E">
      <w:pPr>
        <w:ind w:left="709"/>
        <w:jc w:val="both"/>
        <w:rPr>
          <w:rFonts w:ascii="Arial" w:hAnsi="Arial" w:cs="Arial"/>
          <w:i/>
          <w:color w:val="000000"/>
          <w:sz w:val="10"/>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3446D9" w:rsidRDefault="003106EC" w:rsidP="00FB037E">
      <w:pPr>
        <w:ind w:left="709"/>
        <w:jc w:val="both"/>
        <w:rPr>
          <w:rFonts w:ascii="Arial" w:hAnsi="Arial" w:cs="Arial"/>
          <w:i/>
          <w:color w:val="000000"/>
          <w:sz w:val="10"/>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3446D9" w:rsidRDefault="003106EC" w:rsidP="00FB037E">
      <w:pPr>
        <w:ind w:left="709"/>
        <w:jc w:val="both"/>
        <w:rPr>
          <w:rFonts w:ascii="Arial" w:hAnsi="Arial" w:cs="Arial"/>
          <w:i/>
          <w:color w:val="000000"/>
          <w:sz w:val="10"/>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3446D9" w:rsidRDefault="003106EC" w:rsidP="00FB037E">
      <w:pPr>
        <w:ind w:left="709"/>
        <w:jc w:val="both"/>
        <w:rPr>
          <w:rFonts w:ascii="Arial" w:hAnsi="Arial" w:cs="Arial"/>
          <w:i/>
          <w:color w:val="000000"/>
          <w:sz w:val="8"/>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3446D9" w:rsidRDefault="003106EC" w:rsidP="00FB037E">
      <w:pPr>
        <w:ind w:left="709"/>
        <w:jc w:val="both"/>
        <w:rPr>
          <w:rFonts w:ascii="Arial" w:hAnsi="Arial" w:cs="Arial"/>
          <w:i/>
          <w:color w:val="000000"/>
          <w:sz w:val="10"/>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3446D9" w:rsidRDefault="003106EC" w:rsidP="00FB037E">
      <w:pPr>
        <w:ind w:left="709"/>
        <w:jc w:val="both"/>
        <w:rPr>
          <w:rFonts w:ascii="Arial" w:hAnsi="Arial" w:cs="Arial"/>
          <w:i/>
          <w:color w:val="000000"/>
          <w:sz w:val="10"/>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3446D9" w:rsidRDefault="00FB037E" w:rsidP="00FB037E">
      <w:pPr>
        <w:ind w:left="709"/>
        <w:jc w:val="both"/>
        <w:rPr>
          <w:rFonts w:ascii="Arial" w:hAnsi="Arial" w:cs="Arial"/>
          <w:i/>
          <w:color w:val="000000"/>
          <w:sz w:val="10"/>
          <w:lang w:val="es-MX"/>
        </w:rPr>
      </w:pPr>
    </w:p>
    <w:p w14:paraId="5D498B54" w14:textId="2E32F32F" w:rsidR="003106EC"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05381F9F" w14:textId="77777777" w:rsidR="003446D9" w:rsidRPr="003446D9" w:rsidRDefault="003446D9" w:rsidP="00FB037E">
      <w:pPr>
        <w:ind w:left="567" w:firstLine="141"/>
        <w:jc w:val="both"/>
        <w:rPr>
          <w:rFonts w:ascii="Arial" w:hAnsi="Arial" w:cs="Arial"/>
          <w:i/>
          <w:color w:val="000000"/>
          <w:sz w:val="10"/>
          <w:lang w:val="es-MX"/>
        </w:rPr>
      </w:pP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3446D9" w:rsidRDefault="003106EC" w:rsidP="003106EC">
      <w:pPr>
        <w:pStyle w:val="Default"/>
        <w:rPr>
          <w:i/>
          <w:sz w:val="8"/>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3446D9" w:rsidRDefault="003106EC" w:rsidP="003106EC">
      <w:pPr>
        <w:pStyle w:val="Default"/>
        <w:rPr>
          <w:i/>
          <w:sz w:val="8"/>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2E2CBBFD" w14:textId="77777777" w:rsidR="003106EC" w:rsidRPr="00FB037E" w:rsidRDefault="003106EC" w:rsidP="00FB037E">
      <w:pPr>
        <w:pStyle w:val="Default"/>
        <w:ind w:left="708"/>
        <w:rPr>
          <w:i/>
          <w:sz w:val="18"/>
          <w:szCs w:val="18"/>
        </w:rPr>
      </w:pPr>
      <w:r w:rsidRPr="00FB037E">
        <w:rPr>
          <w:i/>
          <w:sz w:val="18"/>
          <w:szCs w:val="18"/>
        </w:rPr>
        <w:lastRenderedPageBreak/>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3446D9" w:rsidRDefault="003106EC" w:rsidP="003106EC">
      <w:pPr>
        <w:pStyle w:val="Default"/>
        <w:rPr>
          <w:i/>
          <w:sz w:val="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3446D9" w:rsidRDefault="00FB037E" w:rsidP="00FB037E">
      <w:pPr>
        <w:adjustRightInd w:val="0"/>
        <w:ind w:left="567" w:right="50"/>
        <w:jc w:val="both"/>
        <w:rPr>
          <w:rFonts w:ascii="Arial" w:hAnsi="Arial" w:cs="Arial"/>
          <w:sz w:val="8"/>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3446D9" w:rsidRDefault="0050751E" w:rsidP="0050751E">
      <w:pPr>
        <w:ind w:left="567" w:hanging="567"/>
        <w:jc w:val="both"/>
        <w:rPr>
          <w:rFonts w:ascii="Arial" w:hAnsi="Arial" w:cs="Arial"/>
          <w:b/>
          <w:bCs/>
          <w:sz w:val="10"/>
        </w:rPr>
      </w:pPr>
    </w:p>
    <w:p w14:paraId="0F084D0A" w14:textId="0E7D5F22" w:rsidR="0050751E"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de su publicación en e</w:t>
      </w:r>
      <w:r w:rsidR="003446D9">
        <w:rPr>
          <w:rFonts w:ascii="Arial" w:eastAsia="Microsoft Uighur" w:hAnsi="Arial" w:cs="Arial"/>
        </w:rPr>
        <w:t>l Periódico Oficial del Estado.</w:t>
      </w:r>
    </w:p>
    <w:p w14:paraId="7AB760E2" w14:textId="77777777" w:rsidR="003446D9" w:rsidRPr="003446D9" w:rsidRDefault="003446D9" w:rsidP="0050751E">
      <w:pPr>
        <w:ind w:left="567"/>
        <w:jc w:val="both"/>
        <w:rPr>
          <w:rFonts w:ascii="Arial" w:eastAsia="Microsoft Uighur" w:hAnsi="Arial" w:cs="Arial"/>
          <w:sz w:val="12"/>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3446D9" w:rsidRDefault="0050751E" w:rsidP="0050751E">
      <w:pPr>
        <w:ind w:left="567"/>
        <w:jc w:val="both"/>
        <w:rPr>
          <w:rFonts w:ascii="Arial" w:eastAsia="Microsoft Uighur" w:hAnsi="Arial" w:cs="Arial"/>
          <w:b/>
          <w:sz w:val="12"/>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Default="0050751E" w:rsidP="0050751E">
      <w:pPr>
        <w:ind w:left="567"/>
        <w:jc w:val="both"/>
        <w:rPr>
          <w:rFonts w:ascii="Arial" w:eastAsia="Microsoft Uighur" w:hAnsi="Arial" w:cs="Arial"/>
          <w:sz w:val="16"/>
        </w:rPr>
      </w:pPr>
    </w:p>
    <w:p w14:paraId="36415046" w14:textId="77777777" w:rsidR="00DA6D16" w:rsidRPr="0050751E" w:rsidRDefault="00DA6D16"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lastRenderedPageBreak/>
        <w:t>El presupuesto ejercido por el Instituto de Transparencia, de Acceso a la Información y de Protección de Datos Personales del Estado de Tamaulipas, se comprobará conforme a la legislación aplicable.</w:t>
      </w:r>
    </w:p>
    <w:p w14:paraId="042DC60F" w14:textId="77777777" w:rsidR="0050751E" w:rsidRPr="003446D9" w:rsidRDefault="0050751E" w:rsidP="0050751E">
      <w:pPr>
        <w:ind w:left="567"/>
        <w:jc w:val="both"/>
        <w:rPr>
          <w:rFonts w:ascii="Arial" w:eastAsia="Microsoft Uighur" w:hAnsi="Arial" w:cs="Arial"/>
          <w:b/>
          <w:sz w:val="14"/>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3446D9" w:rsidRDefault="0050751E" w:rsidP="0050751E">
      <w:pPr>
        <w:ind w:left="567"/>
        <w:jc w:val="both"/>
        <w:rPr>
          <w:rFonts w:ascii="Arial" w:eastAsia="Microsoft Uighur" w:hAnsi="Arial" w:cs="Arial"/>
          <w:b/>
          <w:sz w:val="10"/>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8B1E299" w14:textId="77777777" w:rsidR="00A81481" w:rsidRPr="00A81481" w:rsidRDefault="00A81481" w:rsidP="0050751E">
      <w:pPr>
        <w:ind w:left="567"/>
        <w:jc w:val="both"/>
        <w:rPr>
          <w:rFonts w:ascii="Arial" w:eastAsia="Microsoft Uighur" w:hAnsi="Arial" w:cs="Arial"/>
          <w:sz w:val="14"/>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3446D9" w:rsidRDefault="0050751E" w:rsidP="0050751E">
      <w:pPr>
        <w:ind w:left="567"/>
        <w:jc w:val="both"/>
        <w:rPr>
          <w:rFonts w:ascii="Arial" w:eastAsia="Microsoft Uighur" w:hAnsi="Arial" w:cs="Arial"/>
          <w:b/>
          <w:sz w:val="8"/>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3446D9" w:rsidRDefault="0050751E" w:rsidP="0050751E">
      <w:pPr>
        <w:ind w:left="567"/>
        <w:jc w:val="both"/>
        <w:rPr>
          <w:rFonts w:ascii="Arial" w:eastAsia="Microsoft Uighur" w:hAnsi="Arial" w:cs="Arial"/>
          <w:b/>
          <w:sz w:val="10"/>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3446D9" w:rsidRDefault="0050751E" w:rsidP="0050751E">
      <w:pPr>
        <w:ind w:left="567"/>
        <w:jc w:val="both"/>
        <w:rPr>
          <w:rFonts w:ascii="Arial" w:eastAsia="Microsoft Uighur" w:hAnsi="Arial" w:cs="Arial"/>
          <w:b/>
          <w:sz w:val="10"/>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3446D9" w:rsidRDefault="0050751E" w:rsidP="0050751E">
      <w:pPr>
        <w:ind w:left="567"/>
        <w:jc w:val="both"/>
        <w:rPr>
          <w:rFonts w:ascii="Arial" w:eastAsia="Microsoft Uighur" w:hAnsi="Arial" w:cs="Arial"/>
          <w:sz w:val="12"/>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3446D9" w:rsidRDefault="0050751E" w:rsidP="0050751E">
      <w:pPr>
        <w:ind w:left="567"/>
        <w:jc w:val="both"/>
        <w:rPr>
          <w:rFonts w:ascii="Arial" w:eastAsia="Microsoft Uighur" w:hAnsi="Arial" w:cs="Arial"/>
          <w:sz w:val="10"/>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A17EFF" w:rsidRDefault="0050751E" w:rsidP="0050751E">
      <w:pPr>
        <w:ind w:left="567" w:hanging="567"/>
        <w:jc w:val="both"/>
        <w:rPr>
          <w:rFonts w:ascii="Arial" w:hAnsi="Arial" w:cs="Arial"/>
          <w:b/>
          <w:bCs/>
          <w:sz w:val="10"/>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3446D9" w:rsidRDefault="005276DC" w:rsidP="005276DC">
      <w:pPr>
        <w:ind w:left="567" w:hanging="567"/>
        <w:jc w:val="both"/>
        <w:rPr>
          <w:rFonts w:ascii="Arial" w:hAnsi="Arial" w:cs="Arial"/>
          <w:b/>
          <w:bCs/>
          <w:sz w:val="10"/>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3446D9" w:rsidRDefault="00273C19" w:rsidP="005276DC">
      <w:pPr>
        <w:ind w:left="567"/>
        <w:jc w:val="both"/>
        <w:rPr>
          <w:rFonts w:ascii="Arial" w:eastAsia="Microsoft Uighur" w:hAnsi="Arial" w:cs="Arial"/>
          <w:sz w:val="8"/>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2EE4CBB7" w14:textId="77777777" w:rsidR="00B67580" w:rsidRPr="0042612F" w:rsidRDefault="00B67580"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124ACCE" w14:textId="77777777" w:rsidR="00E548AE" w:rsidRDefault="00E548AE" w:rsidP="00E548AE">
      <w:pPr>
        <w:ind w:left="567"/>
        <w:jc w:val="both"/>
        <w:rPr>
          <w:rFonts w:ascii="Arial" w:hAnsi="Arial" w:cs="Arial"/>
          <w:b/>
          <w:bCs/>
          <w:sz w:val="14"/>
          <w:lang w:eastAsia="es-ES"/>
        </w:rPr>
      </w:pP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1856EF91" w14:textId="77777777" w:rsidR="00E76EAD" w:rsidRDefault="00E76EAD" w:rsidP="00E548AE">
      <w:pPr>
        <w:ind w:left="567"/>
        <w:jc w:val="both"/>
        <w:rPr>
          <w:rFonts w:ascii="Arial" w:hAnsi="Arial" w:cs="Arial"/>
          <w:b/>
          <w:lang w:eastAsia="es-ES"/>
        </w:rPr>
      </w:pP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A81481" w:rsidRDefault="00F53080" w:rsidP="00F53080">
      <w:pPr>
        <w:ind w:left="567"/>
        <w:jc w:val="both"/>
        <w:rPr>
          <w:rFonts w:ascii="Arial" w:hAnsi="Arial" w:cs="Arial"/>
          <w:color w:val="000000"/>
          <w:sz w:val="14"/>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978</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Pr="00A81481" w:rsidRDefault="00CD1941" w:rsidP="00CD1941">
      <w:pPr>
        <w:ind w:left="567"/>
        <w:jc w:val="both"/>
        <w:rPr>
          <w:rFonts w:ascii="Arial" w:hAnsi="Arial" w:cs="Arial"/>
          <w:bCs/>
          <w:color w:val="000000"/>
          <w:sz w:val="14"/>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F09415C" w14:textId="77777777" w:rsidR="00B67580" w:rsidRDefault="00B67580" w:rsidP="00CD1941">
      <w:pPr>
        <w:ind w:left="567"/>
        <w:jc w:val="both"/>
        <w:rPr>
          <w:rFonts w:ascii="Arial" w:hAnsi="Arial" w:cs="Arial"/>
          <w:bCs/>
          <w:color w:val="000000"/>
        </w:rPr>
      </w:pPr>
    </w:p>
    <w:p w14:paraId="07CC6BB2" w14:textId="0CF57B1C" w:rsidR="00957E84" w:rsidRPr="004908BB" w:rsidRDefault="00957E84" w:rsidP="00957E84">
      <w:pPr>
        <w:ind w:left="567" w:hanging="567"/>
        <w:jc w:val="both"/>
        <w:rPr>
          <w:rFonts w:ascii="Arial" w:hAnsi="Arial" w:cs="Arial"/>
          <w:b/>
          <w:bCs/>
        </w:rPr>
      </w:pPr>
      <w:r w:rsidRPr="004908BB">
        <w:rPr>
          <w:rFonts w:ascii="Arial" w:hAnsi="Arial" w:cs="Arial"/>
          <w:b/>
          <w:bCs/>
        </w:rPr>
        <w:t>1</w:t>
      </w:r>
      <w:r>
        <w:rPr>
          <w:rFonts w:ascii="Arial" w:hAnsi="Arial" w:cs="Arial"/>
          <w:b/>
          <w:bCs/>
        </w:rPr>
        <w:t>41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997</w:t>
      </w:r>
      <w:r w:rsidRPr="004908BB">
        <w:rPr>
          <w:rFonts w:ascii="Arial" w:hAnsi="Arial" w:cs="Arial"/>
          <w:b/>
          <w:bCs/>
        </w:rPr>
        <w:t xml:space="preserve">, EXPEDIDO EL </w:t>
      </w:r>
      <w:r>
        <w:rPr>
          <w:rFonts w:ascii="Arial" w:hAnsi="Arial" w:cs="Arial"/>
          <w:b/>
          <w:bCs/>
        </w:rPr>
        <w:t>03</w:t>
      </w:r>
      <w:r w:rsidRPr="004908BB">
        <w:rPr>
          <w:rFonts w:ascii="Arial" w:hAnsi="Arial" w:cs="Arial"/>
          <w:b/>
          <w:bCs/>
        </w:rPr>
        <w:t xml:space="preserve"> DE </w:t>
      </w:r>
      <w:r>
        <w:rPr>
          <w:rFonts w:ascii="Arial" w:hAnsi="Arial" w:cs="Arial"/>
          <w:b/>
          <w:bCs/>
        </w:rPr>
        <w:t>MAR</w:t>
      </w:r>
      <w:r w:rsidR="007B73A6">
        <w:rPr>
          <w:rFonts w:ascii="Arial" w:hAnsi="Arial" w:cs="Arial"/>
          <w:b/>
          <w:bCs/>
        </w:rPr>
        <w:t>Z</w:t>
      </w:r>
      <w:r>
        <w:rPr>
          <w:rFonts w:ascii="Arial" w:hAnsi="Arial" w:cs="Arial"/>
          <w:b/>
          <w:bCs/>
        </w:rPr>
        <w:t>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w:t>
      </w:r>
      <w:r w:rsidR="00D61068" w:rsidRPr="00D61068">
        <w:rPr>
          <w:rFonts w:ascii="Arial" w:hAnsi="Arial" w:cs="Arial"/>
          <w:b/>
          <w:bCs/>
        </w:rPr>
        <w:t xml:space="preserve"> </w:t>
      </w:r>
      <w:r w:rsidR="00D61068">
        <w:rPr>
          <w:rFonts w:ascii="Arial" w:hAnsi="Arial" w:cs="Arial"/>
          <w:b/>
          <w:bCs/>
        </w:rPr>
        <w:t xml:space="preserve">LA </w:t>
      </w:r>
      <w:r w:rsidR="00D61068" w:rsidRPr="00D61068">
        <w:rPr>
          <w:rFonts w:ascii="Arial" w:hAnsi="Arial" w:cs="Arial"/>
          <w:b/>
          <w:bCs/>
        </w:rPr>
        <w:t>EDICIÓN VESPERTINA</w:t>
      </w:r>
      <w:r w:rsidRPr="004908BB">
        <w:rPr>
          <w:rFonts w:ascii="Arial" w:hAnsi="Arial" w:cs="Arial"/>
          <w:b/>
          <w:bCs/>
        </w:rPr>
        <w:t xml:space="preserve"> </w:t>
      </w:r>
      <w:r w:rsidR="00D61068">
        <w:rPr>
          <w:rFonts w:ascii="Arial" w:hAnsi="Arial" w:cs="Arial"/>
          <w:b/>
          <w:bCs/>
        </w:rPr>
        <w:t>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26</w:t>
      </w:r>
      <w:r w:rsidRPr="004908BB">
        <w:rPr>
          <w:rFonts w:ascii="Arial" w:hAnsi="Arial" w:cs="Arial"/>
          <w:b/>
          <w:bCs/>
        </w:rPr>
        <w:t xml:space="preserve">, DEL </w:t>
      </w:r>
      <w:r>
        <w:rPr>
          <w:rFonts w:ascii="Arial" w:hAnsi="Arial" w:cs="Arial"/>
          <w:b/>
          <w:bCs/>
        </w:rPr>
        <w:t>03</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84C4FEC" w14:textId="77777777" w:rsidR="00957E84" w:rsidRPr="0042612F" w:rsidRDefault="00957E84" w:rsidP="00957E84">
      <w:pPr>
        <w:ind w:left="567"/>
        <w:jc w:val="both"/>
        <w:rPr>
          <w:rFonts w:ascii="Arial" w:hAnsi="Arial" w:cs="Arial"/>
          <w:color w:val="000000"/>
          <w:sz w:val="14"/>
        </w:rPr>
      </w:pPr>
    </w:p>
    <w:p w14:paraId="6B2F3B23" w14:textId="77777777" w:rsidR="00957E84" w:rsidRDefault="00957E84" w:rsidP="00957E84">
      <w:pPr>
        <w:ind w:left="567"/>
        <w:jc w:val="both"/>
        <w:rPr>
          <w:rFonts w:ascii="Arial" w:hAnsi="Arial" w:cs="Arial"/>
          <w:bCs/>
          <w:color w:val="000000"/>
        </w:rPr>
      </w:pPr>
      <w:r w:rsidRPr="00CD1941">
        <w:rPr>
          <w:rFonts w:ascii="Arial" w:hAnsi="Arial" w:cs="Arial"/>
          <w:bCs/>
          <w:color w:val="000000"/>
          <w:lang w:val="es-MX"/>
        </w:rPr>
        <w:t>“</w:t>
      </w:r>
      <w:r w:rsidRPr="00EE1190">
        <w:rPr>
          <w:rFonts w:ascii="Arial" w:hAnsi="Arial" w:cs="Arial"/>
          <w:b/>
          <w:color w:val="000000"/>
        </w:rPr>
        <w:t>ARTÍCULO PRIMERO.</w:t>
      </w:r>
      <w:r w:rsidRPr="00957E84">
        <w:rPr>
          <w:rFonts w:ascii="Arial" w:hAnsi="Arial" w:cs="Arial"/>
          <w:bCs/>
          <w:color w:val="000000"/>
        </w:rPr>
        <w:t xml:space="preserve"> El presente Decreto entrará en vigor el día siguiente al de su publicación en el Periódico Oficial del Estado. </w:t>
      </w:r>
    </w:p>
    <w:p w14:paraId="4A9E35F3" w14:textId="77777777" w:rsidR="00EE1190" w:rsidRPr="00A81481" w:rsidRDefault="00EE1190" w:rsidP="00957E84">
      <w:pPr>
        <w:ind w:left="567"/>
        <w:jc w:val="both"/>
        <w:rPr>
          <w:rFonts w:ascii="Arial" w:hAnsi="Arial" w:cs="Arial"/>
          <w:b/>
          <w:color w:val="000000"/>
          <w:sz w:val="12"/>
        </w:rPr>
      </w:pPr>
    </w:p>
    <w:p w14:paraId="2C731E20" w14:textId="41ED608F" w:rsidR="00957E84" w:rsidRDefault="00957E84" w:rsidP="00957E84">
      <w:pPr>
        <w:ind w:left="567"/>
        <w:jc w:val="both"/>
        <w:rPr>
          <w:rFonts w:ascii="Arial" w:hAnsi="Arial" w:cs="Arial"/>
          <w:bCs/>
          <w:color w:val="000000"/>
        </w:rPr>
      </w:pPr>
      <w:r w:rsidRPr="00EE1190">
        <w:rPr>
          <w:rFonts w:ascii="Arial" w:hAnsi="Arial" w:cs="Arial"/>
          <w:b/>
          <w:color w:val="000000"/>
        </w:rPr>
        <w:t>ARTÍCULO SEGUNDO.</w:t>
      </w:r>
      <w:r w:rsidRPr="00957E84">
        <w:rPr>
          <w:rFonts w:ascii="Arial" w:hAnsi="Arial" w:cs="Arial"/>
          <w:bCs/>
          <w:color w:val="000000"/>
        </w:rPr>
        <w:t xml:space="preserve"> Los asuntos y servicios administrativos que se encuentran en trámite, previo a la entrada en vigor de este Decreto, continuarán su procedimiento normal hasta la conclusión de los mismos, ante las Unidades Administrativas que se iniciaron. </w:t>
      </w:r>
    </w:p>
    <w:p w14:paraId="69EF32D7" w14:textId="77777777" w:rsidR="00EE1190" w:rsidRPr="00A81481" w:rsidRDefault="00EE1190" w:rsidP="00957E84">
      <w:pPr>
        <w:ind w:left="567"/>
        <w:jc w:val="both"/>
        <w:rPr>
          <w:rFonts w:ascii="Arial" w:hAnsi="Arial" w:cs="Arial"/>
          <w:b/>
          <w:color w:val="000000"/>
          <w:sz w:val="16"/>
        </w:rPr>
      </w:pPr>
    </w:p>
    <w:p w14:paraId="54A244FF" w14:textId="2DA339DA" w:rsidR="00957E84" w:rsidRDefault="00957E84" w:rsidP="00957E84">
      <w:pPr>
        <w:ind w:left="567"/>
        <w:jc w:val="both"/>
        <w:rPr>
          <w:rFonts w:ascii="Arial" w:hAnsi="Arial" w:cs="Arial"/>
          <w:bCs/>
          <w:color w:val="000000"/>
        </w:rPr>
      </w:pPr>
      <w:r w:rsidRPr="00EE1190">
        <w:rPr>
          <w:rFonts w:ascii="Arial" w:hAnsi="Arial" w:cs="Arial"/>
          <w:b/>
          <w:color w:val="000000"/>
        </w:rPr>
        <w:t>ARTÍCULO TERCERO.</w:t>
      </w:r>
      <w:r w:rsidRPr="00957E84">
        <w:rPr>
          <w:rFonts w:ascii="Arial" w:hAnsi="Arial" w:cs="Arial"/>
          <w:bCs/>
          <w:color w:val="000000"/>
        </w:rPr>
        <w:t xml:space="preserve"> Los Órganos que integran al Poder Judicial del Estado, serán responsables de que sus respectivas áreas administrativas realicen las adecuaciones legales, que se deriven del presente Decreto, en un plazo no mayor a ciento ochenta días naturales, contados a partir de la entrada en vigor de este instrumento. </w:t>
      </w:r>
    </w:p>
    <w:p w14:paraId="3FD10D70" w14:textId="77777777" w:rsidR="00EE1190" w:rsidRPr="00A81481" w:rsidRDefault="00EE1190" w:rsidP="00957E84">
      <w:pPr>
        <w:ind w:left="567"/>
        <w:jc w:val="both"/>
        <w:rPr>
          <w:rFonts w:ascii="Arial" w:hAnsi="Arial" w:cs="Arial"/>
          <w:b/>
          <w:color w:val="000000"/>
          <w:sz w:val="16"/>
        </w:rPr>
      </w:pPr>
    </w:p>
    <w:p w14:paraId="00D898DB" w14:textId="187E495C" w:rsidR="00EE1190" w:rsidRDefault="00957E84" w:rsidP="00957E84">
      <w:pPr>
        <w:ind w:left="567"/>
        <w:jc w:val="both"/>
        <w:rPr>
          <w:rFonts w:ascii="Arial" w:hAnsi="Arial" w:cs="Arial"/>
          <w:bCs/>
          <w:color w:val="000000"/>
        </w:rPr>
      </w:pPr>
      <w:r w:rsidRPr="00EE1190">
        <w:rPr>
          <w:rFonts w:ascii="Arial" w:hAnsi="Arial" w:cs="Arial"/>
          <w:b/>
          <w:color w:val="000000"/>
        </w:rPr>
        <w:t>ARTÍCULO CUARTO.</w:t>
      </w:r>
      <w:r w:rsidRPr="00957E84">
        <w:rPr>
          <w:rFonts w:ascii="Arial" w:hAnsi="Arial" w:cs="Arial"/>
          <w:bCs/>
          <w:color w:val="000000"/>
        </w:rPr>
        <w:t xml:space="preserve"> Hasta en tanto el Pleno del Supremo Tribunal de Justicia del Estado y el Órgano de Administración Judicial emitan los acuerdos generales a que se refieren los artículos 9, 10, 11, 12 y 13, los órganos jurisdiccionales continuarán con la competencia territorial en los distritos y regiones judiciales establecida en dichos artículos previos a la presente reforma. </w:t>
      </w:r>
    </w:p>
    <w:p w14:paraId="7E4B8B9E" w14:textId="77777777" w:rsidR="00EE1190" w:rsidRPr="00A81481" w:rsidRDefault="00EE1190" w:rsidP="00957E84">
      <w:pPr>
        <w:ind w:left="567"/>
        <w:jc w:val="both"/>
        <w:rPr>
          <w:rFonts w:ascii="Arial" w:hAnsi="Arial" w:cs="Arial"/>
          <w:b/>
          <w:color w:val="000000"/>
          <w:sz w:val="14"/>
        </w:rPr>
      </w:pPr>
    </w:p>
    <w:p w14:paraId="3577A122" w14:textId="51FD524F" w:rsidR="00EE1190" w:rsidRDefault="00957E84" w:rsidP="00957E84">
      <w:pPr>
        <w:ind w:left="567"/>
        <w:jc w:val="both"/>
        <w:rPr>
          <w:rFonts w:ascii="Arial" w:hAnsi="Arial" w:cs="Arial"/>
          <w:bCs/>
          <w:color w:val="000000"/>
        </w:rPr>
      </w:pPr>
      <w:r w:rsidRPr="00EE1190">
        <w:rPr>
          <w:rFonts w:ascii="Arial" w:hAnsi="Arial" w:cs="Arial"/>
          <w:b/>
          <w:color w:val="000000"/>
        </w:rPr>
        <w:t>ARTÍCULO QUINTO.</w:t>
      </w:r>
      <w:r w:rsidRPr="00957E84">
        <w:rPr>
          <w:rFonts w:ascii="Arial" w:hAnsi="Arial" w:cs="Arial"/>
          <w:bCs/>
          <w:color w:val="000000"/>
        </w:rPr>
        <w:t xml:space="preserve"> Se derogan aquellas disposiciones administrativas en lo que se opongan a las contenidas en el presente Decreto. </w:t>
      </w:r>
    </w:p>
    <w:p w14:paraId="0E3BF473" w14:textId="77777777" w:rsidR="00EE1190" w:rsidRPr="00A81481" w:rsidRDefault="00EE1190" w:rsidP="00957E84">
      <w:pPr>
        <w:ind w:left="567"/>
        <w:jc w:val="both"/>
        <w:rPr>
          <w:rFonts w:ascii="Arial" w:hAnsi="Arial" w:cs="Arial"/>
          <w:b/>
          <w:color w:val="000000"/>
          <w:sz w:val="16"/>
        </w:rPr>
      </w:pPr>
    </w:p>
    <w:p w14:paraId="07B83C49" w14:textId="33383452" w:rsidR="00EE1190" w:rsidRDefault="00957E84" w:rsidP="00957E84">
      <w:pPr>
        <w:ind w:left="567"/>
        <w:jc w:val="both"/>
        <w:rPr>
          <w:rFonts w:ascii="Arial" w:hAnsi="Arial" w:cs="Arial"/>
          <w:bCs/>
          <w:color w:val="000000"/>
        </w:rPr>
      </w:pPr>
      <w:r w:rsidRPr="00EE1190">
        <w:rPr>
          <w:rFonts w:ascii="Arial" w:hAnsi="Arial" w:cs="Arial"/>
          <w:b/>
          <w:color w:val="000000"/>
        </w:rPr>
        <w:t>ARTÍCULO SEXTO.</w:t>
      </w:r>
      <w:r w:rsidRPr="00957E84">
        <w:rPr>
          <w:rFonts w:ascii="Arial" w:hAnsi="Arial" w:cs="Arial"/>
          <w:bCs/>
          <w:color w:val="000000"/>
        </w:rPr>
        <w:t xml:space="preserve"> Las adecuaciones que se establecen en este instrumento se ajustarán a la disponibilidad de recursos que se establezca en el Presupuesto de Egresos del Poder Judicial del Estado de Tamaulipas, para el año que corresponda. </w:t>
      </w:r>
    </w:p>
    <w:p w14:paraId="644D8346" w14:textId="77777777" w:rsidR="00EE1190" w:rsidRPr="00A81481" w:rsidRDefault="00EE1190" w:rsidP="00957E84">
      <w:pPr>
        <w:ind w:left="567"/>
        <w:jc w:val="both"/>
        <w:rPr>
          <w:rFonts w:ascii="Arial" w:hAnsi="Arial" w:cs="Arial"/>
          <w:b/>
          <w:color w:val="000000"/>
          <w:sz w:val="14"/>
        </w:rPr>
      </w:pPr>
    </w:p>
    <w:p w14:paraId="32A2FCC8" w14:textId="4AB45902" w:rsidR="00957E84" w:rsidRDefault="00957E84" w:rsidP="00957E84">
      <w:pPr>
        <w:ind w:left="567"/>
        <w:jc w:val="both"/>
        <w:rPr>
          <w:rFonts w:ascii="Arial" w:hAnsi="Arial" w:cs="Arial"/>
        </w:rPr>
      </w:pPr>
      <w:r w:rsidRPr="00EE1190">
        <w:rPr>
          <w:rFonts w:ascii="Arial" w:hAnsi="Arial" w:cs="Arial"/>
          <w:b/>
          <w:color w:val="000000"/>
        </w:rPr>
        <w:t>ARTÍCULO SÉPTIMO.</w:t>
      </w:r>
      <w:r w:rsidRPr="00957E84">
        <w:rPr>
          <w:rFonts w:ascii="Arial" w:hAnsi="Arial" w:cs="Arial"/>
          <w:bCs/>
          <w:color w:val="000000"/>
        </w:rPr>
        <w:t xml:space="preserve"> Los procedimientos disciplinarios cuya etapa de investigación no haya concluido a la entrada en vigor del presente Decreto, se tramitarán por el Tribunal de Disciplina Judicial a través de sus órganos auxiliares, conforme a las disposiciones legales vigentes en su inicio.</w:t>
      </w:r>
      <w:r w:rsidR="00EE1190">
        <w:rPr>
          <w:rFonts w:ascii="Arial" w:hAnsi="Arial" w:cs="Arial"/>
          <w:bCs/>
          <w:color w:val="000000"/>
        </w:rPr>
        <w:t>”</w:t>
      </w:r>
    </w:p>
    <w:p w14:paraId="12C52CCE" w14:textId="77777777" w:rsidR="00CD1941" w:rsidRPr="00A81481" w:rsidRDefault="00CD1941" w:rsidP="005E6819">
      <w:pPr>
        <w:jc w:val="both"/>
        <w:rPr>
          <w:rFonts w:ascii="Arial" w:hAnsi="Arial" w:cs="Arial"/>
          <w:sz w:val="14"/>
        </w:rPr>
      </w:pPr>
    </w:p>
    <w:p w14:paraId="4DE28439" w14:textId="4F66CE28" w:rsidR="005E6819" w:rsidRDefault="005E6819" w:rsidP="005E6819">
      <w:pPr>
        <w:ind w:left="567" w:hanging="567"/>
        <w:jc w:val="both"/>
        <w:rPr>
          <w:rFonts w:ascii="Arial" w:hAnsi="Arial" w:cs="Arial"/>
          <w:b/>
          <w:bCs/>
        </w:rPr>
      </w:pPr>
      <w:r w:rsidRPr="004908BB">
        <w:rPr>
          <w:rFonts w:ascii="Arial" w:hAnsi="Arial" w:cs="Arial"/>
          <w:b/>
          <w:bCs/>
        </w:rPr>
        <w:t>1</w:t>
      </w:r>
      <w:r>
        <w:rPr>
          <w:rFonts w:ascii="Arial" w:hAnsi="Arial" w:cs="Arial"/>
          <w:b/>
          <w:bCs/>
        </w:rPr>
        <w:t>42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1023</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B4EBF2E" w14:textId="77777777" w:rsidR="00A81481" w:rsidRPr="00A81481" w:rsidRDefault="00A81481" w:rsidP="005E6819">
      <w:pPr>
        <w:ind w:left="567" w:hanging="567"/>
        <w:jc w:val="both"/>
        <w:rPr>
          <w:rFonts w:ascii="Arial" w:hAnsi="Arial" w:cs="Arial"/>
          <w:b/>
          <w:bCs/>
          <w:sz w:val="12"/>
        </w:rPr>
      </w:pPr>
    </w:p>
    <w:p w14:paraId="2D7ADC8E" w14:textId="7BBB1918" w:rsidR="005E6819" w:rsidRPr="004908BB" w:rsidRDefault="00424AA0" w:rsidP="005E6819">
      <w:pPr>
        <w:ind w:left="567"/>
        <w:jc w:val="both"/>
        <w:rPr>
          <w:rFonts w:ascii="Arial" w:hAnsi="Arial" w:cs="Arial"/>
          <w:b/>
          <w:bCs/>
        </w:rPr>
      </w:pPr>
      <w:r>
        <w:rPr>
          <w:rFonts w:ascii="Arial" w:hAnsi="Arial" w:cs="Arial"/>
          <w:b/>
          <w:bCs/>
        </w:rPr>
        <w:t>“</w:t>
      </w:r>
      <w:r w:rsidR="005E6819" w:rsidRPr="005E6819">
        <w:rPr>
          <w:rFonts w:ascii="Arial" w:hAnsi="Arial" w:cs="Arial"/>
          <w:b/>
          <w:bCs/>
        </w:rPr>
        <w:t xml:space="preserve">ARTÍCULO ÚNICO. </w:t>
      </w:r>
      <w:r w:rsidR="005E6819" w:rsidRPr="005E6819">
        <w:rPr>
          <w:rFonts w:ascii="Arial" w:hAnsi="Arial" w:cs="Arial"/>
        </w:rPr>
        <w:t>El presente Decreto entrará en vigor el día siguiente al de su publicación en el Periódico Oficial del Estado.</w:t>
      </w:r>
      <w:r>
        <w:rPr>
          <w:rFonts w:ascii="Arial" w:hAnsi="Arial" w:cs="Arial"/>
        </w:rPr>
        <w:t>”</w:t>
      </w:r>
    </w:p>
    <w:p w14:paraId="73E9516B" w14:textId="13C53741" w:rsidR="005963C1" w:rsidRDefault="005963C1" w:rsidP="005963C1">
      <w:pPr>
        <w:ind w:left="567" w:hanging="567"/>
        <w:jc w:val="both"/>
        <w:rPr>
          <w:rFonts w:ascii="Arial" w:hAnsi="Arial" w:cs="Arial"/>
          <w:b/>
          <w:bCs/>
        </w:rPr>
      </w:pPr>
      <w:r w:rsidRPr="004908BB">
        <w:rPr>
          <w:rFonts w:ascii="Arial" w:hAnsi="Arial" w:cs="Arial"/>
          <w:b/>
          <w:bCs/>
        </w:rPr>
        <w:t>1</w:t>
      </w:r>
      <w:r>
        <w:rPr>
          <w:rFonts w:ascii="Arial" w:hAnsi="Arial" w:cs="Arial"/>
          <w:b/>
          <w:bCs/>
        </w:rPr>
        <w:t>43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1024</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15467C3" w14:textId="77777777" w:rsidR="00F07FB1" w:rsidRDefault="00F07FB1" w:rsidP="005963C1">
      <w:pPr>
        <w:ind w:left="567" w:hanging="567"/>
        <w:jc w:val="both"/>
        <w:rPr>
          <w:rFonts w:ascii="Arial" w:hAnsi="Arial" w:cs="Arial"/>
          <w:b/>
          <w:bCs/>
        </w:rPr>
      </w:pPr>
    </w:p>
    <w:p w14:paraId="58E56EBB" w14:textId="76A39152" w:rsidR="005963C1" w:rsidRPr="004908BB" w:rsidRDefault="00424AA0" w:rsidP="005963C1">
      <w:pPr>
        <w:ind w:left="567"/>
        <w:jc w:val="both"/>
        <w:rPr>
          <w:rFonts w:ascii="Arial" w:hAnsi="Arial" w:cs="Arial"/>
          <w:b/>
          <w:bCs/>
        </w:rPr>
      </w:pPr>
      <w:r>
        <w:rPr>
          <w:rFonts w:ascii="Arial" w:hAnsi="Arial" w:cs="Arial"/>
          <w:b/>
          <w:bCs/>
        </w:rPr>
        <w:t>“</w:t>
      </w:r>
      <w:r w:rsidR="005963C1" w:rsidRPr="005E6819">
        <w:rPr>
          <w:rFonts w:ascii="Arial" w:hAnsi="Arial" w:cs="Arial"/>
          <w:b/>
          <w:bCs/>
        </w:rPr>
        <w:t xml:space="preserve">ARTÍCULO ÚNICO. </w:t>
      </w:r>
      <w:r w:rsidR="005963C1" w:rsidRPr="005E6819">
        <w:rPr>
          <w:rFonts w:ascii="Arial" w:hAnsi="Arial" w:cs="Arial"/>
        </w:rPr>
        <w:t>El presente Decreto entrará en vigor el día siguiente al de su publicación en el Periódico Oficial del Estado.</w:t>
      </w:r>
      <w:r>
        <w:rPr>
          <w:rFonts w:ascii="Arial" w:hAnsi="Arial" w:cs="Arial"/>
        </w:rPr>
        <w:t>”</w:t>
      </w:r>
    </w:p>
    <w:p w14:paraId="57DE1B11" w14:textId="77777777" w:rsidR="00B636FE" w:rsidRDefault="00B636FE" w:rsidP="00BC39CA">
      <w:pPr>
        <w:ind w:firstLine="708"/>
        <w:rPr>
          <w:rFonts w:ascii="Arial" w:hAnsi="Arial" w:cs="Arial"/>
          <w:b/>
        </w:rPr>
      </w:pPr>
    </w:p>
    <w:p w14:paraId="6BF306CE" w14:textId="77777777" w:rsidR="00DA6D16" w:rsidRDefault="00DA6D16" w:rsidP="00BC39CA">
      <w:pPr>
        <w:ind w:firstLine="708"/>
        <w:rPr>
          <w:rFonts w:ascii="Arial" w:hAnsi="Arial" w:cs="Arial"/>
          <w:b/>
        </w:rPr>
      </w:pPr>
    </w:p>
    <w:p w14:paraId="1ACE4A17" w14:textId="7E06558E" w:rsidR="00B636FE" w:rsidRDefault="00B636FE" w:rsidP="00B636FE">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44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1025</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7E1D90A2" w14:textId="77777777" w:rsidR="00F07FB1" w:rsidRDefault="00F07FB1" w:rsidP="00B636FE">
      <w:pPr>
        <w:ind w:left="567" w:hanging="567"/>
        <w:jc w:val="both"/>
        <w:rPr>
          <w:rFonts w:ascii="Arial" w:hAnsi="Arial" w:cs="Arial"/>
          <w:b/>
          <w:bCs/>
        </w:rPr>
      </w:pPr>
    </w:p>
    <w:p w14:paraId="76FD1444" w14:textId="3F02DF01" w:rsidR="00B636FE" w:rsidRPr="004908BB" w:rsidRDefault="00424AA0" w:rsidP="00B636FE">
      <w:pPr>
        <w:ind w:left="567"/>
        <w:jc w:val="both"/>
        <w:rPr>
          <w:rFonts w:ascii="Arial" w:hAnsi="Arial" w:cs="Arial"/>
          <w:b/>
          <w:bCs/>
        </w:rPr>
      </w:pPr>
      <w:r>
        <w:rPr>
          <w:rFonts w:ascii="Arial" w:hAnsi="Arial" w:cs="Arial"/>
          <w:b/>
          <w:bCs/>
        </w:rPr>
        <w:t>“</w:t>
      </w:r>
      <w:r w:rsidR="00B636FE" w:rsidRPr="005E6819">
        <w:rPr>
          <w:rFonts w:ascii="Arial" w:hAnsi="Arial" w:cs="Arial"/>
          <w:b/>
          <w:bCs/>
        </w:rPr>
        <w:t xml:space="preserve">ARTÍCULO ÚNICO. </w:t>
      </w:r>
      <w:r w:rsidR="00B636FE" w:rsidRPr="005E6819">
        <w:rPr>
          <w:rFonts w:ascii="Arial" w:hAnsi="Arial" w:cs="Arial"/>
        </w:rPr>
        <w:t>El presente Decreto entrará en vigor el día siguiente al de su publicación en el Periódico Oficial del Estado.</w:t>
      </w:r>
      <w:r>
        <w:rPr>
          <w:rFonts w:ascii="Arial" w:hAnsi="Arial" w:cs="Arial"/>
        </w:rPr>
        <w:t>”</w:t>
      </w:r>
    </w:p>
    <w:p w14:paraId="3C760529" w14:textId="77777777" w:rsidR="00B636FE" w:rsidRDefault="00B636FE" w:rsidP="00BC39CA">
      <w:pPr>
        <w:ind w:firstLine="708"/>
        <w:rPr>
          <w:rFonts w:ascii="Arial" w:hAnsi="Arial" w:cs="Arial"/>
          <w:b/>
        </w:rPr>
      </w:pPr>
    </w:p>
    <w:p w14:paraId="58ADC300" w14:textId="77777777" w:rsidR="00B636FE" w:rsidRDefault="00B636FE" w:rsidP="00BC39CA">
      <w:pPr>
        <w:ind w:firstLine="708"/>
        <w:rPr>
          <w:rFonts w:ascii="Arial" w:hAnsi="Arial" w:cs="Arial"/>
          <w:b/>
        </w:rPr>
      </w:pPr>
    </w:p>
    <w:p w14:paraId="49FDCAB3" w14:textId="7EC14CD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lastRenderedPageBreak/>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000933B" w14:textId="77777777" w:rsidR="00DA6D16" w:rsidRDefault="00DA6D16">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77EC352E" w14:textId="77777777" w:rsidR="00B67580" w:rsidRDefault="00B67580" w:rsidP="000D3670">
      <w:pPr>
        <w:numPr>
          <w:ilvl w:val="12"/>
          <w:numId w:val="0"/>
        </w:numPr>
        <w:ind w:left="1418" w:firstLine="2"/>
        <w:jc w:val="both"/>
        <w:rPr>
          <w:rFonts w:ascii="Arial" w:hAnsi="Arial" w:cs="Arial"/>
          <w:sz w:val="12"/>
          <w:szCs w:val="12"/>
        </w:rPr>
      </w:pPr>
    </w:p>
    <w:p w14:paraId="65CAA6CD" w14:textId="77777777" w:rsidR="00137BE3" w:rsidRDefault="00137BE3" w:rsidP="000D3670">
      <w:pPr>
        <w:numPr>
          <w:ilvl w:val="12"/>
          <w:numId w:val="0"/>
        </w:numPr>
        <w:ind w:left="1418" w:firstLine="2"/>
        <w:jc w:val="both"/>
        <w:rPr>
          <w:rFonts w:ascii="Arial" w:hAnsi="Arial" w:cs="Arial"/>
          <w:sz w:val="12"/>
          <w:szCs w:val="12"/>
        </w:rPr>
      </w:pPr>
    </w:p>
    <w:p w14:paraId="55852040" w14:textId="77777777" w:rsidR="00137BE3" w:rsidRDefault="00137BE3"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35E1A5B9" w14:textId="77777777" w:rsidR="00137C8E" w:rsidRPr="00E20206" w:rsidRDefault="00137C8E"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E1DF797" w14:textId="14E433E0" w:rsidR="00137C8E" w:rsidRPr="000D4841" w:rsidRDefault="000D3670" w:rsidP="00137BE3">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lastRenderedPageBreak/>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fracción IV; 20; 25, primer párrafo; 26; 27, primero y penúltimo párrafo, y la fracción III; 30, 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w:t>
      </w:r>
      <w:r w:rsidRPr="000D4841">
        <w:rPr>
          <w:rFonts w:ascii="Arial" w:hAnsi="Arial" w:cs="Arial"/>
        </w:rPr>
        <w:lastRenderedPageBreak/>
        <w:t>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4D6041" w:rsidRDefault="00E333E1" w:rsidP="000D3670">
      <w:pPr>
        <w:autoSpaceDE w:val="0"/>
        <w:autoSpaceDN w:val="0"/>
        <w:adjustRightInd w:val="0"/>
        <w:ind w:left="1418"/>
        <w:jc w:val="both"/>
        <w:rPr>
          <w:rFonts w:ascii="Arial" w:hAnsi="Arial" w:cs="Arial"/>
          <w:b/>
          <w:bCs/>
          <w:sz w:val="8"/>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4D6041" w:rsidRDefault="001F4998" w:rsidP="000D3670">
      <w:pPr>
        <w:ind w:left="1418"/>
        <w:jc w:val="both"/>
        <w:rPr>
          <w:rFonts w:ascii="Arial" w:hAnsi="Arial" w:cs="Arial"/>
          <w:sz w:val="10"/>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3973015C" w14:textId="77777777" w:rsidR="00137BE3" w:rsidRPr="004D6041" w:rsidRDefault="00137BE3" w:rsidP="00137BE3">
      <w:pPr>
        <w:tabs>
          <w:tab w:val="left" w:pos="993"/>
          <w:tab w:val="num" w:pos="1418"/>
        </w:tabs>
        <w:ind w:left="1418"/>
        <w:jc w:val="both"/>
        <w:rPr>
          <w:rFonts w:ascii="Arial" w:hAnsi="Arial" w:cs="Arial"/>
          <w:sz w:val="12"/>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7780A95D" w14:textId="77777777" w:rsidR="00B67580" w:rsidRPr="004D6041" w:rsidRDefault="00B67580" w:rsidP="000D3670">
      <w:pPr>
        <w:tabs>
          <w:tab w:val="left" w:pos="993"/>
          <w:tab w:val="num" w:pos="1418"/>
        </w:tabs>
        <w:ind w:left="1418"/>
        <w:jc w:val="both"/>
        <w:rPr>
          <w:rFonts w:ascii="Arial" w:hAnsi="Arial" w:cs="Arial"/>
          <w:sz w:val="12"/>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40808703" w14:textId="77777777" w:rsidR="00D61068" w:rsidRPr="00D61068" w:rsidRDefault="00D61068" w:rsidP="000D3670">
      <w:pPr>
        <w:tabs>
          <w:tab w:val="left" w:pos="1418"/>
        </w:tabs>
        <w:ind w:left="1418"/>
        <w:jc w:val="both"/>
        <w:rPr>
          <w:rFonts w:ascii="Arial" w:hAnsi="Arial" w:cs="Arial"/>
          <w:sz w:val="12"/>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lastRenderedPageBreak/>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69D124B0" w14:textId="77777777" w:rsidR="007B66F1" w:rsidRDefault="007B66F1"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w:t>
      </w:r>
      <w:r w:rsidRPr="00663402">
        <w:rPr>
          <w:rFonts w:ascii="Arial" w:hAnsi="Arial" w:cs="Arial"/>
        </w:rPr>
        <w:lastRenderedPageBreak/>
        <w:t xml:space="preserve">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5EEB9358" w14:textId="77777777" w:rsidR="004D6041" w:rsidRPr="004D6041" w:rsidRDefault="004D6041" w:rsidP="00D35108">
      <w:pPr>
        <w:autoSpaceDE w:val="0"/>
        <w:autoSpaceDN w:val="0"/>
        <w:adjustRightInd w:val="0"/>
        <w:ind w:left="1418"/>
        <w:jc w:val="both"/>
        <w:rPr>
          <w:rFonts w:ascii="Arial" w:hAnsi="Arial" w:cs="Arial"/>
          <w:sz w:val="12"/>
          <w:lang w:val="es-MX"/>
        </w:rPr>
      </w:pP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 xml:space="preserve">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w:t>
      </w:r>
      <w:r w:rsidRPr="000B284D">
        <w:rPr>
          <w:rFonts w:ascii="Arial" w:hAnsi="Arial" w:cs="Arial"/>
        </w:rPr>
        <w:lastRenderedPageBreak/>
        <w:t>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A38D7D1" w14:textId="74B211E9" w:rsidR="00E76EAD" w:rsidRDefault="008A45F6" w:rsidP="00B67580">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6230AB05" w14:textId="77777777" w:rsidR="00442FD1" w:rsidRPr="004D6041" w:rsidRDefault="00442FD1" w:rsidP="008A45F6">
      <w:pPr>
        <w:autoSpaceDE w:val="0"/>
        <w:autoSpaceDN w:val="0"/>
        <w:adjustRightInd w:val="0"/>
        <w:ind w:left="1418" w:right="-1"/>
        <w:jc w:val="both"/>
        <w:rPr>
          <w:rFonts w:ascii="Arial" w:hAnsi="Arial" w:cs="Arial"/>
          <w:color w:val="000000"/>
          <w:sz w:val="14"/>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Default="005E2453" w:rsidP="00B22F83">
      <w:pPr>
        <w:autoSpaceDE w:val="0"/>
        <w:autoSpaceDN w:val="0"/>
        <w:adjustRightInd w:val="0"/>
        <w:ind w:left="1418"/>
        <w:jc w:val="both"/>
        <w:rPr>
          <w:rFonts w:ascii="Arial" w:hAnsi="Arial" w:cs="Arial"/>
          <w:sz w:val="14"/>
          <w:szCs w:val="16"/>
        </w:rPr>
      </w:pPr>
    </w:p>
    <w:p w14:paraId="0FF20027" w14:textId="77777777" w:rsidR="00654A92" w:rsidRDefault="00654A92" w:rsidP="00B22F83">
      <w:pPr>
        <w:autoSpaceDE w:val="0"/>
        <w:autoSpaceDN w:val="0"/>
        <w:adjustRightInd w:val="0"/>
        <w:ind w:left="1418"/>
        <w:jc w:val="both"/>
        <w:rPr>
          <w:rFonts w:ascii="Arial" w:hAnsi="Arial" w:cs="Arial"/>
          <w:sz w:val="14"/>
          <w:szCs w:val="16"/>
        </w:rPr>
      </w:pPr>
    </w:p>
    <w:p w14:paraId="60580CAE" w14:textId="77777777" w:rsidR="00654A92" w:rsidRDefault="00654A92" w:rsidP="00B22F83">
      <w:pPr>
        <w:autoSpaceDE w:val="0"/>
        <w:autoSpaceDN w:val="0"/>
        <w:adjustRightInd w:val="0"/>
        <w:ind w:left="1418"/>
        <w:jc w:val="both"/>
        <w:rPr>
          <w:rFonts w:ascii="Arial" w:hAnsi="Arial" w:cs="Arial"/>
          <w:sz w:val="14"/>
          <w:szCs w:val="16"/>
        </w:rPr>
      </w:pPr>
    </w:p>
    <w:p w14:paraId="5D6EDA94" w14:textId="77777777" w:rsidR="00654A92" w:rsidRDefault="00654A92" w:rsidP="00B22F83">
      <w:pPr>
        <w:autoSpaceDE w:val="0"/>
        <w:autoSpaceDN w:val="0"/>
        <w:adjustRightInd w:val="0"/>
        <w:ind w:left="1418"/>
        <w:jc w:val="both"/>
        <w:rPr>
          <w:rFonts w:ascii="Arial" w:hAnsi="Arial" w:cs="Arial"/>
          <w:sz w:val="14"/>
          <w:szCs w:val="16"/>
        </w:rPr>
      </w:pPr>
    </w:p>
    <w:p w14:paraId="03783A42" w14:textId="77777777" w:rsidR="00654A92" w:rsidRPr="00F33D6A" w:rsidRDefault="00654A92"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lastRenderedPageBreak/>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0F3EF6D6" w14:textId="77777777" w:rsidR="00442FD1" w:rsidRPr="004D6041" w:rsidRDefault="00442FD1" w:rsidP="00137C8E">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CA5AB08" w14:textId="77777777" w:rsidR="00137BE3" w:rsidRDefault="00137BE3" w:rsidP="007B66F1">
      <w:pPr>
        <w:tabs>
          <w:tab w:val="left" w:pos="1418"/>
        </w:tabs>
        <w:jc w:val="both"/>
        <w:rPr>
          <w:rFonts w:ascii="Arial" w:hAnsi="Arial" w:cs="Arial"/>
          <w:sz w:val="12"/>
          <w:szCs w:val="16"/>
          <w:lang w:val="es-419"/>
        </w:rPr>
      </w:pPr>
    </w:p>
    <w:p w14:paraId="1144C9AC" w14:textId="77777777" w:rsidR="00654A92" w:rsidRDefault="00654A92" w:rsidP="007B66F1">
      <w:pPr>
        <w:tabs>
          <w:tab w:val="left" w:pos="1418"/>
        </w:tabs>
        <w:jc w:val="both"/>
        <w:rPr>
          <w:rFonts w:ascii="Arial" w:hAnsi="Arial" w:cs="Arial"/>
          <w:sz w:val="12"/>
          <w:szCs w:val="16"/>
          <w:lang w:val="es-419"/>
        </w:rPr>
      </w:pPr>
    </w:p>
    <w:p w14:paraId="7CC7B231" w14:textId="77777777" w:rsidR="00654A92" w:rsidRPr="00F33D6A" w:rsidRDefault="00654A92"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lastRenderedPageBreak/>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4D6041" w:rsidRDefault="009C1C60" w:rsidP="00D263CE">
      <w:pPr>
        <w:tabs>
          <w:tab w:val="left" w:pos="1418"/>
        </w:tabs>
        <w:ind w:left="1418"/>
        <w:jc w:val="both"/>
        <w:rPr>
          <w:rFonts w:ascii="Arial" w:hAnsi="Arial" w:cs="Arial"/>
          <w:sz w:val="10"/>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Pr="004D6041" w:rsidRDefault="00A66930" w:rsidP="00A66930">
      <w:pPr>
        <w:tabs>
          <w:tab w:val="left" w:pos="1418"/>
        </w:tabs>
        <w:ind w:left="1418"/>
        <w:jc w:val="both"/>
        <w:rPr>
          <w:rFonts w:ascii="Arial" w:hAnsi="Arial" w:cs="Arial"/>
          <w:sz w:val="12"/>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4D6041" w:rsidRDefault="0029199C" w:rsidP="00A66930">
      <w:pPr>
        <w:tabs>
          <w:tab w:val="left" w:pos="1418"/>
        </w:tabs>
        <w:ind w:left="1418"/>
        <w:jc w:val="both"/>
        <w:rPr>
          <w:rFonts w:ascii="Arial" w:hAnsi="Arial" w:cs="Arial"/>
          <w:sz w:val="10"/>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4D6041" w:rsidRDefault="00FF084C" w:rsidP="00C130C1">
      <w:pPr>
        <w:autoSpaceDE w:val="0"/>
        <w:autoSpaceDN w:val="0"/>
        <w:adjustRightInd w:val="0"/>
        <w:ind w:left="1418"/>
        <w:jc w:val="both"/>
        <w:rPr>
          <w:rFonts w:ascii="Arial" w:hAnsi="Arial" w:cs="Arial"/>
          <w:sz w:val="10"/>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4D6041" w:rsidRDefault="00A66930" w:rsidP="00C130C1">
      <w:pPr>
        <w:tabs>
          <w:tab w:val="left" w:pos="1418"/>
        </w:tabs>
        <w:ind w:left="1418"/>
        <w:jc w:val="both"/>
        <w:rPr>
          <w:rFonts w:ascii="Arial" w:hAnsi="Arial" w:cs="Arial"/>
          <w:sz w:val="12"/>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4D6041" w:rsidRDefault="007154A9" w:rsidP="007154A9">
      <w:pPr>
        <w:autoSpaceDE w:val="0"/>
        <w:autoSpaceDN w:val="0"/>
        <w:adjustRightInd w:val="0"/>
        <w:ind w:left="1418"/>
        <w:jc w:val="both"/>
        <w:rPr>
          <w:rFonts w:ascii="Arial" w:hAnsi="Arial" w:cs="Arial"/>
          <w:sz w:val="12"/>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4D6041" w:rsidRDefault="00D83A74" w:rsidP="007B66F1">
      <w:pPr>
        <w:autoSpaceDE w:val="0"/>
        <w:autoSpaceDN w:val="0"/>
        <w:adjustRightInd w:val="0"/>
        <w:jc w:val="both"/>
        <w:rPr>
          <w:rFonts w:ascii="Arial" w:hAnsi="Arial" w:cs="Arial"/>
          <w:sz w:val="10"/>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Pr="004D6041" w:rsidRDefault="007B66F1" w:rsidP="00101C31">
      <w:pPr>
        <w:autoSpaceDE w:val="0"/>
        <w:autoSpaceDN w:val="0"/>
        <w:adjustRightInd w:val="0"/>
        <w:ind w:left="1418"/>
        <w:jc w:val="both"/>
        <w:rPr>
          <w:rFonts w:ascii="Arial" w:hAnsi="Arial" w:cs="Arial"/>
          <w:sz w:val="12"/>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lastRenderedPageBreak/>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4D6041" w:rsidRDefault="004055C1" w:rsidP="00101C31">
      <w:pPr>
        <w:autoSpaceDE w:val="0"/>
        <w:autoSpaceDN w:val="0"/>
        <w:adjustRightInd w:val="0"/>
        <w:ind w:left="1418"/>
        <w:jc w:val="both"/>
        <w:rPr>
          <w:rFonts w:ascii="Arial" w:hAnsi="Arial" w:cs="Arial"/>
          <w:sz w:val="12"/>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4D6041" w:rsidRDefault="00C83A60" w:rsidP="004055C1">
      <w:pPr>
        <w:autoSpaceDE w:val="0"/>
        <w:autoSpaceDN w:val="0"/>
        <w:adjustRightInd w:val="0"/>
        <w:ind w:left="1418"/>
        <w:jc w:val="both"/>
        <w:rPr>
          <w:rFonts w:ascii="Arial" w:hAnsi="Arial" w:cs="Arial"/>
          <w:sz w:val="10"/>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4D6041" w:rsidRDefault="00945D04" w:rsidP="004055C1">
      <w:pPr>
        <w:autoSpaceDE w:val="0"/>
        <w:autoSpaceDN w:val="0"/>
        <w:adjustRightInd w:val="0"/>
        <w:ind w:left="1418"/>
        <w:jc w:val="both"/>
        <w:rPr>
          <w:rFonts w:ascii="Arial" w:hAnsi="Arial" w:cs="Arial"/>
          <w:sz w:val="12"/>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lastRenderedPageBreak/>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790DF2A4" w14:textId="77777777" w:rsidR="00D83A74" w:rsidRDefault="00D83A74" w:rsidP="00F97B49">
      <w:pPr>
        <w:autoSpaceDE w:val="0"/>
        <w:autoSpaceDN w:val="0"/>
        <w:adjustRightInd w:val="0"/>
        <w:ind w:left="1418"/>
        <w:jc w:val="both"/>
        <w:rPr>
          <w:rFonts w:ascii="Arial" w:hAnsi="Arial" w:cs="Arial"/>
          <w:color w:val="000000"/>
          <w:sz w:val="18"/>
          <w:szCs w:val="18"/>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 xml:space="preserve">de medidas de seguridad y protección previstas en la legislación local, a servidores y </w:t>
      </w:r>
      <w:proofErr w:type="gramStart"/>
      <w:r w:rsidRPr="0057128E">
        <w:rPr>
          <w:rFonts w:ascii="Arial" w:hAnsi="Arial" w:cs="Arial"/>
          <w:sz w:val="18"/>
          <w:szCs w:val="18"/>
        </w:rPr>
        <w:t>ex servidores</w:t>
      </w:r>
      <w:proofErr w:type="gramEnd"/>
      <w:r w:rsidRPr="0057128E">
        <w:rPr>
          <w:rFonts w:ascii="Arial" w:hAnsi="Arial" w:cs="Arial"/>
          <w:sz w:val="18"/>
          <w:szCs w:val="18"/>
        </w:rPr>
        <w:t xml:space="preserve"> públicos cuando con motivo de las funciones de su cargo se encuentren en situación de riesgo</w:t>
      </w:r>
      <w:r w:rsidR="0057128E" w:rsidRPr="0057128E">
        <w:rPr>
          <w:rFonts w:ascii="Arial" w:hAnsi="Arial" w:cs="Arial"/>
          <w:sz w:val="18"/>
          <w:szCs w:val="18"/>
          <w:lang w:val="es-419"/>
        </w:rPr>
        <w:t>).</w:t>
      </w:r>
    </w:p>
    <w:p w14:paraId="298DCAF1" w14:textId="77777777" w:rsidR="00654A92" w:rsidRDefault="00654A92" w:rsidP="00F97B49">
      <w:pPr>
        <w:autoSpaceDE w:val="0"/>
        <w:autoSpaceDN w:val="0"/>
        <w:adjustRightInd w:val="0"/>
        <w:ind w:left="1418"/>
        <w:jc w:val="both"/>
        <w:rPr>
          <w:rFonts w:ascii="Arial" w:hAnsi="Arial" w:cs="Arial"/>
          <w:sz w:val="18"/>
          <w:szCs w:val="18"/>
          <w:lang w:val="es-419"/>
        </w:rPr>
      </w:pPr>
    </w:p>
    <w:p w14:paraId="43D75094" w14:textId="77777777" w:rsidR="00654A92" w:rsidRDefault="00654A92" w:rsidP="00F97B49">
      <w:pPr>
        <w:autoSpaceDE w:val="0"/>
        <w:autoSpaceDN w:val="0"/>
        <w:adjustRightInd w:val="0"/>
        <w:ind w:left="1418"/>
        <w:jc w:val="both"/>
        <w:rPr>
          <w:rFonts w:ascii="Arial" w:hAnsi="Arial" w:cs="Arial"/>
          <w:sz w:val="18"/>
          <w:szCs w:val="18"/>
          <w:lang w:val="es-419"/>
        </w:rPr>
      </w:pP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lastRenderedPageBreak/>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Pr="007B66F1"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Pr="00F33D6A" w:rsidRDefault="00D83A74"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 xml:space="preserve">segundo; 152, párrafo </w:t>
      </w:r>
      <w:r w:rsidRPr="00BE05CE">
        <w:rPr>
          <w:rFonts w:ascii="Arial" w:hAnsi="Arial" w:cs="Arial"/>
          <w:lang w:val="es-MX"/>
        </w:rPr>
        <w:lastRenderedPageBreak/>
        <w:t>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118E352" w14:textId="77777777" w:rsidR="00442FD1" w:rsidRDefault="00442FD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w:t>
      </w:r>
      <w:r w:rsidRPr="00EF5DE4">
        <w:rPr>
          <w:rFonts w:ascii="Arial" w:hAnsi="Arial" w:cs="Arial"/>
          <w:bCs/>
          <w:color w:val="212121"/>
          <w:lang w:eastAsia="en-US"/>
        </w:rPr>
        <w:lastRenderedPageBreak/>
        <w:t>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Pr="004D6041" w:rsidRDefault="00962319" w:rsidP="004908BB">
      <w:pPr>
        <w:autoSpaceDE w:val="0"/>
        <w:autoSpaceDN w:val="0"/>
        <w:adjustRightInd w:val="0"/>
        <w:ind w:left="1418"/>
        <w:jc w:val="both"/>
        <w:rPr>
          <w:rFonts w:ascii="Arial" w:hAnsi="Arial" w:cs="Arial"/>
          <w:i/>
          <w:sz w:val="12"/>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64AD7C15" w14:textId="77777777" w:rsidR="007B66F1" w:rsidRPr="004D6041" w:rsidRDefault="007B66F1" w:rsidP="005C0C1A">
      <w:pPr>
        <w:autoSpaceDE w:val="0"/>
        <w:autoSpaceDN w:val="0"/>
        <w:adjustRightInd w:val="0"/>
        <w:ind w:left="1418"/>
        <w:jc w:val="both"/>
        <w:rPr>
          <w:rFonts w:ascii="Arial" w:hAnsi="Arial" w:cs="Arial"/>
          <w:i/>
          <w:sz w:val="12"/>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096A6F" w:rsidRDefault="00073E3A" w:rsidP="00073E3A">
      <w:pPr>
        <w:ind w:left="1418"/>
        <w:jc w:val="both"/>
        <w:rPr>
          <w:rFonts w:ascii="Arial" w:eastAsia="Arial" w:hAnsi="Arial" w:cs="Arial"/>
          <w:i/>
          <w:color w:val="212121"/>
          <w:sz w:val="13"/>
          <w:szCs w:val="15"/>
          <w:lang w:val="es" w:eastAsia="es-ES"/>
        </w:rPr>
      </w:pPr>
      <w:r w:rsidRPr="00096A6F">
        <w:rPr>
          <w:rFonts w:ascii="Arial" w:hAnsi="Arial" w:cs="Arial"/>
          <w:i/>
          <w:sz w:val="13"/>
          <w:szCs w:val="15"/>
        </w:rPr>
        <w:t xml:space="preserve">(N. de E.: 1. </w:t>
      </w:r>
      <w:r w:rsidRPr="00096A6F">
        <w:rPr>
          <w:rFonts w:ascii="Arial" w:eastAsia="Arial" w:hAnsi="Arial" w:cs="Arial"/>
          <w:i/>
          <w:color w:val="212121"/>
          <w:sz w:val="13"/>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096A6F">
        <w:rPr>
          <w:rFonts w:ascii="Arial" w:hAnsi="Arial" w:cs="Arial"/>
          <w:bCs/>
          <w:i/>
          <w:sz w:val="13"/>
          <w:szCs w:val="15"/>
          <w:lang w:eastAsia="en-US"/>
        </w:rPr>
        <w:t>establece el reconocimiento expreso de los grupos y comunidades afromexicanas, a efecto de consolidar su inclusión plena, integral y efectiva en el ejercicio y defensa de sus derechos humanos.</w:t>
      </w:r>
      <w:r w:rsidRPr="00096A6F">
        <w:rPr>
          <w:rFonts w:ascii="Arial" w:eastAsia="Arial" w:hAnsi="Arial" w:cs="Arial"/>
          <w:i/>
          <w:color w:val="212121"/>
          <w:sz w:val="13"/>
          <w:szCs w:val="15"/>
          <w:lang w:eastAsia="en-US"/>
        </w:rPr>
        <w:t xml:space="preserve"> 3. Y en materia </w:t>
      </w:r>
      <w:r w:rsidRPr="00096A6F">
        <w:rPr>
          <w:rFonts w:ascii="Arial" w:eastAsia="Arial" w:hAnsi="Arial" w:cs="Arial"/>
          <w:i/>
          <w:color w:val="212121"/>
          <w:sz w:val="13"/>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Pr="004D6041"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46835710"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lastRenderedPageBreak/>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4D6041"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5A143AF7"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Pr="004D6041" w:rsidRDefault="0030528B" w:rsidP="0030528B">
      <w:pPr>
        <w:tabs>
          <w:tab w:val="left" w:pos="1843"/>
        </w:tabs>
        <w:ind w:left="1418"/>
        <w:jc w:val="both"/>
        <w:rPr>
          <w:rFonts w:ascii="Arial" w:hAnsi="Arial" w:cs="Arial"/>
          <w:sz w:val="14"/>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47AD1AA6"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096A6F" w:rsidRDefault="0030528B" w:rsidP="00422608">
      <w:pPr>
        <w:autoSpaceDE w:val="0"/>
        <w:autoSpaceDN w:val="0"/>
        <w:adjustRightInd w:val="0"/>
        <w:jc w:val="both"/>
        <w:rPr>
          <w:rFonts w:ascii="Arial" w:hAnsi="Arial" w:cs="Arial"/>
          <w:i/>
          <w:sz w:val="10"/>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Pr="004D6041"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D6041" w:rsidRDefault="0048447E" w:rsidP="0048447E">
      <w:pPr>
        <w:tabs>
          <w:tab w:val="left" w:pos="1843"/>
        </w:tabs>
        <w:ind w:left="1418"/>
        <w:jc w:val="both"/>
        <w:rPr>
          <w:rFonts w:ascii="Arial" w:eastAsia="Arial" w:hAnsi="Arial" w:cs="Arial"/>
          <w:sz w:val="16"/>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01E893B3" w14:textId="77777777"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B98871A" w14:textId="77777777" w:rsidR="006711F2" w:rsidRPr="00096A6F" w:rsidRDefault="006711F2" w:rsidP="0048447E">
      <w:pPr>
        <w:tabs>
          <w:tab w:val="left" w:pos="1843"/>
        </w:tabs>
        <w:ind w:left="1418"/>
        <w:jc w:val="both"/>
        <w:rPr>
          <w:rFonts w:ascii="Arial" w:eastAsia="Arial" w:hAnsi="Arial" w:cs="Arial"/>
          <w:sz w:val="10"/>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t>236</w:t>
      </w:r>
      <w:r w:rsidRPr="00C512F7">
        <w:rPr>
          <w:rFonts w:ascii="Arial" w:hAnsi="Arial" w:cs="Arial"/>
        </w:rPr>
        <w:t>.</w:t>
      </w:r>
      <w:r w:rsidRPr="00C512F7">
        <w:rPr>
          <w:rFonts w:ascii="Arial" w:hAnsi="Arial" w:cs="Arial"/>
        </w:rPr>
        <w:tab/>
        <w:t>Decreto No. 66-</w:t>
      </w:r>
      <w:r>
        <w:rPr>
          <w:rFonts w:ascii="Arial" w:hAnsi="Arial" w:cs="Arial"/>
        </w:rPr>
        <w:t>979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párrafos primero y segundo de la fracción XIII, del artículo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protección más amplia de las familias).</w:t>
      </w:r>
    </w:p>
    <w:p w14:paraId="218EB82D" w14:textId="77777777" w:rsidR="006711F2" w:rsidRPr="004D6041" w:rsidRDefault="006711F2">
      <w:pPr>
        <w:tabs>
          <w:tab w:val="left" w:pos="1843"/>
        </w:tabs>
        <w:ind w:left="1418"/>
        <w:jc w:val="both"/>
        <w:rPr>
          <w:rFonts w:ascii="Arial" w:eastAsia="Arial" w:hAnsi="Arial" w:cs="Arial"/>
          <w:sz w:val="16"/>
        </w:rPr>
      </w:pPr>
    </w:p>
    <w:p w14:paraId="11D24BC5" w14:textId="7698EC1A" w:rsidR="00EE1190" w:rsidRPr="00C512F7" w:rsidRDefault="00EE1190" w:rsidP="00EE1190">
      <w:pPr>
        <w:autoSpaceDE w:val="0"/>
        <w:autoSpaceDN w:val="0"/>
        <w:adjustRightInd w:val="0"/>
        <w:ind w:left="1418" w:hanging="709"/>
        <w:jc w:val="both"/>
        <w:rPr>
          <w:rFonts w:ascii="Arial" w:hAnsi="Arial" w:cs="Arial"/>
        </w:rPr>
      </w:pPr>
      <w:r>
        <w:rPr>
          <w:rFonts w:ascii="Arial" w:hAnsi="Arial" w:cs="Arial"/>
        </w:rPr>
        <w:t>237</w:t>
      </w:r>
      <w:r w:rsidRPr="00C512F7">
        <w:rPr>
          <w:rFonts w:ascii="Arial" w:hAnsi="Arial" w:cs="Arial"/>
        </w:rPr>
        <w:t>.</w:t>
      </w:r>
      <w:r w:rsidRPr="00C512F7">
        <w:rPr>
          <w:rFonts w:ascii="Arial" w:hAnsi="Arial" w:cs="Arial"/>
        </w:rPr>
        <w:tab/>
        <w:t>Decreto No. 66-</w:t>
      </w:r>
      <w:r>
        <w:rPr>
          <w:rFonts w:ascii="Arial" w:hAnsi="Arial" w:cs="Arial"/>
        </w:rPr>
        <w:t>997</w:t>
      </w:r>
      <w:r w:rsidRPr="00C512F7">
        <w:rPr>
          <w:rFonts w:ascii="Arial" w:hAnsi="Arial" w:cs="Arial"/>
        </w:rPr>
        <w:t xml:space="preserve">, del </w:t>
      </w:r>
      <w:r>
        <w:rPr>
          <w:rFonts w:ascii="Arial" w:hAnsi="Arial" w:cs="Arial"/>
        </w:rPr>
        <w:t xml:space="preserve">03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4BB176FE" w14:textId="7C428220" w:rsidR="00EE1190" w:rsidRDefault="00D61068" w:rsidP="00EE1190">
      <w:pPr>
        <w:autoSpaceDE w:val="0"/>
        <w:autoSpaceDN w:val="0"/>
        <w:adjustRightInd w:val="0"/>
        <w:ind w:left="1418"/>
        <w:jc w:val="both"/>
        <w:rPr>
          <w:rFonts w:ascii="Arial" w:hAnsi="Arial" w:cs="Arial"/>
        </w:rPr>
      </w:pPr>
      <w:r w:rsidRPr="00D61068">
        <w:rPr>
          <w:rFonts w:ascii="Arial" w:hAnsi="Arial" w:cs="Arial"/>
        </w:rPr>
        <w:t xml:space="preserve">Edición Vespertina del </w:t>
      </w:r>
      <w:r>
        <w:rPr>
          <w:rFonts w:ascii="Arial" w:hAnsi="Arial" w:cs="Arial"/>
        </w:rPr>
        <w:t xml:space="preserve">P.O. </w:t>
      </w:r>
      <w:r w:rsidR="00EE1190">
        <w:rPr>
          <w:rFonts w:ascii="Arial" w:hAnsi="Arial" w:cs="Arial"/>
        </w:rPr>
        <w:t>No. 26, del 03</w:t>
      </w:r>
      <w:r w:rsidR="00EE1190" w:rsidRPr="0065688E">
        <w:rPr>
          <w:rFonts w:ascii="Arial" w:hAnsi="Arial" w:cs="Arial"/>
        </w:rPr>
        <w:t xml:space="preserve"> d</w:t>
      </w:r>
      <w:r w:rsidR="00EE1190" w:rsidRPr="00C512F7">
        <w:rPr>
          <w:rFonts w:ascii="Arial" w:hAnsi="Arial" w:cs="Arial"/>
        </w:rPr>
        <w:t xml:space="preserve">e </w:t>
      </w:r>
      <w:r w:rsidR="00EE1190">
        <w:rPr>
          <w:rFonts w:ascii="Arial" w:hAnsi="Arial" w:cs="Arial"/>
        </w:rPr>
        <w:t>marzo</w:t>
      </w:r>
      <w:r w:rsidR="00EE1190" w:rsidRPr="00C512F7">
        <w:rPr>
          <w:rFonts w:ascii="Arial" w:hAnsi="Arial" w:cs="Arial"/>
        </w:rPr>
        <w:t xml:space="preserve"> de 202</w:t>
      </w:r>
      <w:r w:rsidR="00EE1190">
        <w:rPr>
          <w:rFonts w:ascii="Arial" w:hAnsi="Arial" w:cs="Arial"/>
        </w:rPr>
        <w:t>6.</w:t>
      </w:r>
    </w:p>
    <w:p w14:paraId="29D5FF3B" w14:textId="4CE118DC" w:rsidR="00EE1190" w:rsidRPr="00EE1190" w:rsidRDefault="00EE1190" w:rsidP="00EE119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Se reforma la fracción XII, del artículo 114</w:t>
      </w:r>
      <w:r>
        <w:rPr>
          <w:rFonts w:ascii="Arial" w:eastAsia="Arial" w:hAnsi="Arial" w:cs="Arial"/>
        </w:rPr>
        <w:t>.</w:t>
      </w:r>
    </w:p>
    <w:p w14:paraId="0927220C" w14:textId="72CB9DA7" w:rsidR="00EE1190" w:rsidRPr="00EE1190" w:rsidRDefault="00EE1190" w:rsidP="00EE119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de las </w:t>
      </w:r>
      <w:r w:rsidRPr="00EE1190">
        <w:rPr>
          <w:rFonts w:ascii="Arial" w:hAnsi="Arial" w:cs="Arial"/>
          <w:i/>
          <w:sz w:val="15"/>
          <w:szCs w:val="15"/>
          <w:lang w:val="es-MX"/>
        </w:rPr>
        <w:t>atribuciones de los órganos del Poder Judicial del Estado</w:t>
      </w:r>
      <w:r w:rsidRPr="00EE1190">
        <w:rPr>
          <w:rFonts w:ascii="Arial" w:hAnsi="Arial" w:cs="Arial"/>
          <w:i/>
          <w:sz w:val="15"/>
          <w:szCs w:val="15"/>
        </w:rPr>
        <w:t>).</w:t>
      </w:r>
    </w:p>
    <w:p w14:paraId="34358D7D" w14:textId="77777777" w:rsidR="003E3A80" w:rsidRPr="004D6041" w:rsidRDefault="003E3A80">
      <w:pPr>
        <w:tabs>
          <w:tab w:val="left" w:pos="1843"/>
        </w:tabs>
        <w:ind w:left="1418"/>
        <w:jc w:val="both"/>
        <w:rPr>
          <w:rFonts w:ascii="Arial" w:eastAsia="Arial" w:hAnsi="Arial" w:cs="Arial"/>
          <w:i/>
          <w:sz w:val="18"/>
          <w:szCs w:val="15"/>
        </w:rPr>
      </w:pPr>
    </w:p>
    <w:p w14:paraId="47759F0A" w14:textId="50E21CD6"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8</w:t>
      </w:r>
      <w:r w:rsidRPr="00C512F7">
        <w:rPr>
          <w:rFonts w:ascii="Arial" w:hAnsi="Arial" w:cs="Arial"/>
        </w:rPr>
        <w:t>.</w:t>
      </w:r>
      <w:r w:rsidRPr="00C512F7">
        <w:rPr>
          <w:rFonts w:ascii="Arial" w:hAnsi="Arial" w:cs="Arial"/>
        </w:rPr>
        <w:tab/>
        <w:t>Decreto No. 66-</w:t>
      </w:r>
      <w:r>
        <w:rPr>
          <w:rFonts w:ascii="Arial" w:hAnsi="Arial" w:cs="Arial"/>
        </w:rPr>
        <w:t>1023</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6632B16" w14:textId="4B27C5A5"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578A66A" w14:textId="784892DE" w:rsidR="003E3A80" w:rsidRPr="00EE1190" w:rsidRDefault="003E3A80" w:rsidP="003E3A8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w:t>
      </w:r>
      <w:r w:rsidRPr="003E3A80">
        <w:rPr>
          <w:rFonts w:ascii="Arial" w:eastAsia="Arial" w:hAnsi="Arial" w:cs="Arial"/>
        </w:rPr>
        <w:t>Se adiciona la fracción IV Bis al artículo 17</w:t>
      </w:r>
      <w:r>
        <w:rPr>
          <w:rFonts w:ascii="Arial" w:eastAsia="Arial" w:hAnsi="Arial" w:cs="Arial"/>
        </w:rPr>
        <w:t>.</w:t>
      </w:r>
    </w:p>
    <w:p w14:paraId="0E809287" w14:textId="363B21DF" w:rsidR="004D6041" w:rsidRDefault="003E3A80"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a acceder a una vivienda adecuada</w:t>
      </w:r>
      <w:r w:rsidRPr="00EE1190">
        <w:rPr>
          <w:rFonts w:ascii="Arial" w:hAnsi="Arial" w:cs="Arial"/>
          <w:i/>
          <w:sz w:val="15"/>
          <w:szCs w:val="15"/>
        </w:rPr>
        <w:t>).</w:t>
      </w:r>
    </w:p>
    <w:p w14:paraId="75820CAC" w14:textId="77777777" w:rsidR="004D6041" w:rsidRDefault="004D6041">
      <w:pPr>
        <w:tabs>
          <w:tab w:val="left" w:pos="1843"/>
        </w:tabs>
        <w:ind w:left="1418"/>
        <w:jc w:val="both"/>
        <w:rPr>
          <w:rFonts w:ascii="Arial" w:eastAsia="Arial" w:hAnsi="Arial" w:cs="Arial"/>
          <w:i/>
          <w:sz w:val="15"/>
          <w:szCs w:val="15"/>
        </w:rPr>
      </w:pPr>
    </w:p>
    <w:p w14:paraId="7E90AA5D" w14:textId="7800B284"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1024</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EE4BF67" w14:textId="77777777"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1288614D" w14:textId="599063DB" w:rsidR="003E3A80" w:rsidRDefault="003E3A80" w:rsidP="003E3A80">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3E3A80">
        <w:rPr>
          <w:rFonts w:ascii="Arial" w:eastAsia="Arial" w:hAnsi="Arial" w:cs="Arial"/>
        </w:rPr>
        <w:t>Se reforman los artículos 17, fracción III; 19 BIS, párrafo primero de la fracción I; y 125, párrafo tercero; y se adiciona el párrafo sexto al artículo 125</w:t>
      </w:r>
      <w:r>
        <w:rPr>
          <w:rFonts w:ascii="Arial" w:eastAsia="Arial" w:hAnsi="Arial" w:cs="Arial"/>
        </w:rPr>
        <w:t>.</w:t>
      </w:r>
    </w:p>
    <w:p w14:paraId="36D0DFB0" w14:textId="714F8403" w:rsidR="003E3A80" w:rsidRPr="00EE1190" w:rsidRDefault="003E3A80" w:rsidP="003E3A8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 igualdad sustantiva en el acceso a derechos y oportunidades</w:t>
      </w:r>
      <w:r w:rsidRPr="00EE1190">
        <w:rPr>
          <w:rFonts w:ascii="Arial" w:hAnsi="Arial" w:cs="Arial"/>
          <w:i/>
          <w:sz w:val="15"/>
          <w:szCs w:val="15"/>
        </w:rPr>
        <w:t>).</w:t>
      </w:r>
    </w:p>
    <w:p w14:paraId="4F548E51" w14:textId="77777777" w:rsidR="00B636FE" w:rsidRDefault="00B636FE" w:rsidP="00B636FE">
      <w:pPr>
        <w:tabs>
          <w:tab w:val="left" w:pos="1843"/>
        </w:tabs>
        <w:jc w:val="both"/>
        <w:rPr>
          <w:rFonts w:ascii="Arial" w:eastAsia="Arial" w:hAnsi="Arial" w:cs="Arial"/>
          <w:i/>
          <w:sz w:val="15"/>
          <w:szCs w:val="15"/>
        </w:rPr>
      </w:pPr>
    </w:p>
    <w:p w14:paraId="13FA556D" w14:textId="01BA40CB" w:rsidR="00B636FE" w:rsidRPr="00C512F7" w:rsidRDefault="00B636FE" w:rsidP="00B636FE">
      <w:pPr>
        <w:autoSpaceDE w:val="0"/>
        <w:autoSpaceDN w:val="0"/>
        <w:adjustRightInd w:val="0"/>
        <w:ind w:left="1418" w:hanging="709"/>
        <w:jc w:val="both"/>
        <w:rPr>
          <w:rFonts w:ascii="Arial" w:hAnsi="Arial" w:cs="Arial"/>
        </w:rPr>
      </w:pPr>
      <w:r>
        <w:rPr>
          <w:rFonts w:ascii="Arial" w:hAnsi="Arial" w:cs="Arial"/>
        </w:rPr>
        <w:t>2</w:t>
      </w:r>
      <w:r w:rsidR="00F07FB1">
        <w:rPr>
          <w:rFonts w:ascii="Arial" w:hAnsi="Arial" w:cs="Arial"/>
        </w:rPr>
        <w:t>40</w:t>
      </w:r>
      <w:r w:rsidRPr="00C512F7">
        <w:rPr>
          <w:rFonts w:ascii="Arial" w:hAnsi="Arial" w:cs="Arial"/>
        </w:rPr>
        <w:t>.</w:t>
      </w:r>
      <w:r w:rsidRPr="00C512F7">
        <w:rPr>
          <w:rFonts w:ascii="Arial" w:hAnsi="Arial" w:cs="Arial"/>
        </w:rPr>
        <w:tab/>
        <w:t>Decreto No. 66-</w:t>
      </w:r>
      <w:r>
        <w:rPr>
          <w:rFonts w:ascii="Arial" w:hAnsi="Arial" w:cs="Arial"/>
        </w:rPr>
        <w:t>102</w:t>
      </w:r>
      <w:r w:rsidR="00F07FB1">
        <w:rPr>
          <w:rFonts w:ascii="Arial" w:hAnsi="Arial" w:cs="Arial"/>
        </w:rPr>
        <w:t>5</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5ABE4AF" w14:textId="77777777" w:rsidR="00B636FE" w:rsidRDefault="00B636FE" w:rsidP="00B636FE">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E70B5E3" w14:textId="7CF299FE" w:rsidR="00B636FE" w:rsidRDefault="00B636FE" w:rsidP="00B636FE">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Se reforma la fracción V del artículo 7o.</w:t>
      </w:r>
    </w:p>
    <w:p w14:paraId="51964201" w14:textId="158F3544" w:rsidR="00B636FE" w:rsidRPr="00EE1190" w:rsidRDefault="00B636FE"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de petición</w:t>
      </w:r>
      <w:r w:rsidRPr="00EE1190">
        <w:rPr>
          <w:rFonts w:ascii="Arial" w:hAnsi="Arial" w:cs="Arial"/>
          <w:i/>
          <w:sz w:val="15"/>
          <w:szCs w:val="15"/>
        </w:rPr>
        <w:t>).</w:t>
      </w:r>
    </w:p>
    <w:sectPr w:rsidR="00B636FE" w:rsidRPr="00EE1190"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6DA9" w14:textId="77777777" w:rsidR="00163FA9" w:rsidRDefault="00163FA9">
      <w:r>
        <w:separator/>
      </w:r>
    </w:p>
  </w:endnote>
  <w:endnote w:type="continuationSeparator" w:id="0">
    <w:p w14:paraId="7105B2F3" w14:textId="77777777" w:rsidR="00163FA9" w:rsidRDefault="0016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F07FB1" w:rsidRDefault="00F07F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F07FB1" w:rsidRDefault="00F07F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F07FB1" w:rsidRPr="008B37BD" w14:paraId="561208A7" w14:textId="77777777" w:rsidTr="00FD3385">
      <w:tc>
        <w:tcPr>
          <w:tcW w:w="3002" w:type="dxa"/>
          <w:tcBorders>
            <w:top w:val="thinThickSmallGap" w:sz="24" w:space="0" w:color="auto"/>
          </w:tcBorders>
        </w:tcPr>
        <w:p w14:paraId="4B0149E2" w14:textId="77777777" w:rsidR="00F07FB1" w:rsidRPr="00C27199" w:rsidRDefault="00F07FB1"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F07FB1" w:rsidRDefault="00F07FB1"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F07FB1" w:rsidRDefault="00F07FB1"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F07FB1" w:rsidRPr="00C27199" w:rsidRDefault="00F07FB1"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F07FB1" w:rsidRPr="00C27199" w:rsidRDefault="00F07FB1" w:rsidP="008B37BD">
          <w:pPr>
            <w:pStyle w:val="Piedepgina"/>
            <w:jc w:val="center"/>
            <w:rPr>
              <w:rFonts w:ascii="Arial" w:hAnsi="Arial" w:cs="Arial"/>
              <w:b/>
              <w:bCs/>
            </w:rPr>
          </w:pPr>
        </w:p>
      </w:tc>
    </w:tr>
  </w:tbl>
  <w:p w14:paraId="0CE2DB2B" w14:textId="77777777" w:rsidR="00F07FB1" w:rsidRDefault="00F07FB1"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AD9A" w14:textId="77777777" w:rsidR="00163FA9" w:rsidRDefault="00163FA9">
      <w:r>
        <w:separator/>
      </w:r>
    </w:p>
  </w:footnote>
  <w:footnote w:type="continuationSeparator" w:id="0">
    <w:p w14:paraId="23CBEF4E" w14:textId="77777777" w:rsidR="00163FA9" w:rsidRDefault="0016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F07FB1" w:rsidRDefault="00F07FB1">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4D6041">
      <w:rPr>
        <w:rStyle w:val="Nmerodepgina"/>
        <w:rFonts w:ascii="Arial" w:hAnsi="Arial" w:cs="Arial"/>
        <w:b/>
        <w:bCs/>
        <w:i/>
        <w:iCs/>
        <w:noProof/>
      </w:rPr>
      <w:t>134</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512666">
    <w:abstractNumId w:val="9"/>
  </w:num>
  <w:num w:numId="2" w16cid:durableId="975720542">
    <w:abstractNumId w:val="10"/>
  </w:num>
  <w:num w:numId="3" w16cid:durableId="312102975">
    <w:abstractNumId w:val="5"/>
  </w:num>
  <w:num w:numId="4" w16cid:durableId="1457287143">
    <w:abstractNumId w:val="2"/>
  </w:num>
  <w:num w:numId="5" w16cid:durableId="693699159">
    <w:abstractNumId w:val="0"/>
  </w:num>
  <w:num w:numId="6" w16cid:durableId="1827017532">
    <w:abstractNumId w:val="1"/>
  </w:num>
  <w:num w:numId="7" w16cid:durableId="157042674">
    <w:abstractNumId w:val="11"/>
  </w:num>
  <w:num w:numId="8" w16cid:durableId="16123911">
    <w:abstractNumId w:val="3"/>
  </w:num>
  <w:num w:numId="9" w16cid:durableId="1866749059">
    <w:abstractNumId w:val="7"/>
  </w:num>
  <w:num w:numId="10" w16cid:durableId="359088590">
    <w:abstractNumId w:val="8"/>
  </w:num>
  <w:num w:numId="11" w16cid:durableId="1180239597">
    <w:abstractNumId w:val="4"/>
  </w:num>
  <w:num w:numId="12" w16cid:durableId="2076931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2F3"/>
    <w:rsid w:val="0001271F"/>
    <w:rsid w:val="00013E5E"/>
    <w:rsid w:val="0001431F"/>
    <w:rsid w:val="00014E3B"/>
    <w:rsid w:val="00015224"/>
    <w:rsid w:val="00017E70"/>
    <w:rsid w:val="000202F2"/>
    <w:rsid w:val="00021C9F"/>
    <w:rsid w:val="00022FF8"/>
    <w:rsid w:val="000252A6"/>
    <w:rsid w:val="000260DD"/>
    <w:rsid w:val="00027057"/>
    <w:rsid w:val="00031EB5"/>
    <w:rsid w:val="00033015"/>
    <w:rsid w:val="000330F4"/>
    <w:rsid w:val="00033341"/>
    <w:rsid w:val="00033CCB"/>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6A6F"/>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2F9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3F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3D87"/>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0"/>
    <w:rsid w:val="00312702"/>
    <w:rsid w:val="003151F4"/>
    <w:rsid w:val="00316AE8"/>
    <w:rsid w:val="00316DE6"/>
    <w:rsid w:val="00317110"/>
    <w:rsid w:val="00317F08"/>
    <w:rsid w:val="00322A05"/>
    <w:rsid w:val="00322EE5"/>
    <w:rsid w:val="00323885"/>
    <w:rsid w:val="00323C16"/>
    <w:rsid w:val="00325A6D"/>
    <w:rsid w:val="00325E35"/>
    <w:rsid w:val="003269F4"/>
    <w:rsid w:val="00330A77"/>
    <w:rsid w:val="0033207A"/>
    <w:rsid w:val="00332588"/>
    <w:rsid w:val="0033282D"/>
    <w:rsid w:val="00332AAD"/>
    <w:rsid w:val="00335374"/>
    <w:rsid w:val="00337252"/>
    <w:rsid w:val="0033735F"/>
    <w:rsid w:val="00340260"/>
    <w:rsid w:val="0034182C"/>
    <w:rsid w:val="00343C1E"/>
    <w:rsid w:val="003446D9"/>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476"/>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3A80"/>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AA0"/>
    <w:rsid w:val="00424B58"/>
    <w:rsid w:val="0042612F"/>
    <w:rsid w:val="0042721E"/>
    <w:rsid w:val="00430462"/>
    <w:rsid w:val="00430964"/>
    <w:rsid w:val="00432554"/>
    <w:rsid w:val="00432B7B"/>
    <w:rsid w:val="00432FE4"/>
    <w:rsid w:val="00434E1A"/>
    <w:rsid w:val="00435BB4"/>
    <w:rsid w:val="00435F44"/>
    <w:rsid w:val="00436BAC"/>
    <w:rsid w:val="00437E1D"/>
    <w:rsid w:val="00440106"/>
    <w:rsid w:val="004405EA"/>
    <w:rsid w:val="00440E38"/>
    <w:rsid w:val="00441A28"/>
    <w:rsid w:val="004422A3"/>
    <w:rsid w:val="00442AC0"/>
    <w:rsid w:val="00442AF1"/>
    <w:rsid w:val="00442FD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4657"/>
    <w:rsid w:val="004D6041"/>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455"/>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33F7"/>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63C1"/>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3DB9"/>
    <w:rsid w:val="005D4712"/>
    <w:rsid w:val="005D574B"/>
    <w:rsid w:val="005E1FA8"/>
    <w:rsid w:val="005E2453"/>
    <w:rsid w:val="005E3387"/>
    <w:rsid w:val="005E5089"/>
    <w:rsid w:val="005E5D7B"/>
    <w:rsid w:val="005E5EE9"/>
    <w:rsid w:val="005E681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4A92"/>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76F2"/>
    <w:rsid w:val="006E1132"/>
    <w:rsid w:val="006E1CE4"/>
    <w:rsid w:val="006E2588"/>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B33"/>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3A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7221"/>
    <w:rsid w:val="007F0188"/>
    <w:rsid w:val="007F3772"/>
    <w:rsid w:val="00802D9F"/>
    <w:rsid w:val="00803645"/>
    <w:rsid w:val="00806420"/>
    <w:rsid w:val="008108BD"/>
    <w:rsid w:val="00811CAC"/>
    <w:rsid w:val="00812491"/>
    <w:rsid w:val="00813747"/>
    <w:rsid w:val="0081504C"/>
    <w:rsid w:val="00815492"/>
    <w:rsid w:val="008163D0"/>
    <w:rsid w:val="008170E8"/>
    <w:rsid w:val="00820F33"/>
    <w:rsid w:val="00821ECF"/>
    <w:rsid w:val="00821ED5"/>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57E84"/>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BD0"/>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5AE7"/>
    <w:rsid w:val="00A17EFF"/>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1481"/>
    <w:rsid w:val="00A82348"/>
    <w:rsid w:val="00A837F4"/>
    <w:rsid w:val="00A84D1E"/>
    <w:rsid w:val="00A8624F"/>
    <w:rsid w:val="00A86418"/>
    <w:rsid w:val="00A87909"/>
    <w:rsid w:val="00A91840"/>
    <w:rsid w:val="00A924E0"/>
    <w:rsid w:val="00A93F56"/>
    <w:rsid w:val="00A956B8"/>
    <w:rsid w:val="00A967B8"/>
    <w:rsid w:val="00A968CB"/>
    <w:rsid w:val="00AA0363"/>
    <w:rsid w:val="00AA160D"/>
    <w:rsid w:val="00AA1858"/>
    <w:rsid w:val="00AA1A53"/>
    <w:rsid w:val="00AA1C3E"/>
    <w:rsid w:val="00AA33D5"/>
    <w:rsid w:val="00AA4605"/>
    <w:rsid w:val="00AA4B0A"/>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6809"/>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36FE"/>
    <w:rsid w:val="00B66AE5"/>
    <w:rsid w:val="00B67580"/>
    <w:rsid w:val="00B70B49"/>
    <w:rsid w:val="00B714D3"/>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4FF3"/>
    <w:rsid w:val="00BC6671"/>
    <w:rsid w:val="00BC6D6C"/>
    <w:rsid w:val="00BC6E2D"/>
    <w:rsid w:val="00BC7832"/>
    <w:rsid w:val="00BD1C5B"/>
    <w:rsid w:val="00BD236E"/>
    <w:rsid w:val="00BD279A"/>
    <w:rsid w:val="00BD4964"/>
    <w:rsid w:val="00BD4D79"/>
    <w:rsid w:val="00BD509D"/>
    <w:rsid w:val="00BD579C"/>
    <w:rsid w:val="00BD6A5E"/>
    <w:rsid w:val="00BE01EA"/>
    <w:rsid w:val="00BE05CE"/>
    <w:rsid w:val="00BE0C69"/>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6835"/>
    <w:rsid w:val="00D61068"/>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D16"/>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5D32"/>
    <w:rsid w:val="00E468EC"/>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7CBA"/>
    <w:rsid w:val="00E90C6B"/>
    <w:rsid w:val="00E917B6"/>
    <w:rsid w:val="00E923B0"/>
    <w:rsid w:val="00E963DF"/>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190"/>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07FB1"/>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695"/>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2E58"/>
    <w:rsid w:val="00F736A5"/>
    <w:rsid w:val="00F73AAA"/>
    <w:rsid w:val="00F7479D"/>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E7D35"/>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B305C48B-0A0F-4DD8-A2FF-1AF4E106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706F-FB94-4E78-A0F0-0E49B44C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132</Pages>
  <Words>71978</Words>
  <Characters>395879</Characters>
  <Application>Microsoft Office Word</Application>
  <DocSecurity>0</DocSecurity>
  <Lines>3298</Lines>
  <Paragraphs>933</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466924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3</cp:revision>
  <cp:lastPrinted>2025-11-26T16:55:00Z</cp:lastPrinted>
  <dcterms:created xsi:type="dcterms:W3CDTF">2026-04-14T20:43:00Z</dcterms:created>
  <dcterms:modified xsi:type="dcterms:W3CDTF">2026-04-14T20:52:00Z</dcterms:modified>
</cp:coreProperties>
</file>